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D62B3" w14:textId="70C12EBD" w:rsidR="00753EB6" w:rsidRPr="004E30C8" w:rsidRDefault="00753EB6" w:rsidP="00C22B34">
      <w:pPr>
        <w:pStyle w:val="NoSpacing"/>
        <w:jc w:val="center"/>
        <w:rPr>
          <w:rFonts w:ascii="Aptos" w:hAnsi="Aptos"/>
          <w:b/>
          <w:bCs/>
          <w:sz w:val="24"/>
          <w:szCs w:val="24"/>
          <w:lang w:val="en-US"/>
        </w:rPr>
      </w:pPr>
      <w:r w:rsidRPr="004E30C8">
        <w:rPr>
          <w:rFonts w:ascii="Aptos" w:hAnsi="Aptos"/>
          <w:b/>
          <w:bCs/>
          <w:sz w:val="24"/>
          <w:szCs w:val="24"/>
          <w:lang w:val="en-US"/>
        </w:rPr>
        <w:t>Job Description –</w:t>
      </w:r>
      <w:r w:rsidR="00D04FCC" w:rsidRPr="004E30C8">
        <w:rPr>
          <w:rFonts w:ascii="Aptos" w:hAnsi="Aptos"/>
          <w:b/>
          <w:bCs/>
          <w:sz w:val="24"/>
          <w:szCs w:val="24"/>
          <w:lang w:val="en-US"/>
        </w:rPr>
        <w:t xml:space="preserve"> </w:t>
      </w:r>
      <w:r w:rsidR="00AC1B74">
        <w:rPr>
          <w:rFonts w:ascii="Aptos" w:hAnsi="Aptos"/>
          <w:b/>
          <w:bCs/>
          <w:sz w:val="24"/>
          <w:szCs w:val="24"/>
          <w:lang w:val="en-US"/>
        </w:rPr>
        <w:t>Tutoring Plus</w:t>
      </w:r>
      <w:r w:rsidR="002137C7" w:rsidRPr="004E30C8">
        <w:rPr>
          <w:rFonts w:ascii="Aptos" w:hAnsi="Aptos"/>
          <w:b/>
          <w:bCs/>
          <w:sz w:val="24"/>
          <w:szCs w:val="24"/>
          <w:lang w:val="en-US"/>
        </w:rPr>
        <w:t xml:space="preserve"> </w:t>
      </w:r>
      <w:r w:rsidR="002621DD" w:rsidRPr="004E30C8">
        <w:rPr>
          <w:rFonts w:ascii="Aptos" w:hAnsi="Aptos"/>
          <w:b/>
          <w:bCs/>
          <w:sz w:val="24"/>
          <w:szCs w:val="24"/>
          <w:lang w:val="en-US"/>
        </w:rPr>
        <w:t>Coordinator</w:t>
      </w:r>
    </w:p>
    <w:p w14:paraId="266D62B4" w14:textId="77777777" w:rsidR="00631D4A" w:rsidRPr="004E30C8" w:rsidRDefault="00631D4A" w:rsidP="00C22B34">
      <w:pPr>
        <w:pStyle w:val="NoSpacing"/>
        <w:rPr>
          <w:rFonts w:ascii="Aptos" w:hAnsi="Aptos"/>
          <w:sz w:val="24"/>
          <w:szCs w:val="24"/>
          <w:lang w:val="en-US"/>
        </w:rPr>
      </w:pPr>
    </w:p>
    <w:p w14:paraId="266D62B5" w14:textId="71380407"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Post Title:</w:t>
      </w:r>
      <w:r w:rsidRPr="004E30C8">
        <w:rPr>
          <w:rFonts w:ascii="Aptos" w:hAnsi="Aptos"/>
          <w:sz w:val="24"/>
          <w:szCs w:val="24"/>
          <w:lang w:val="en-US"/>
        </w:rPr>
        <w:t xml:space="preserve"> </w:t>
      </w:r>
      <w:r w:rsidR="00AC1B74">
        <w:rPr>
          <w:rFonts w:ascii="Aptos" w:hAnsi="Aptos"/>
          <w:sz w:val="24"/>
          <w:szCs w:val="24"/>
          <w:lang w:val="en-US"/>
        </w:rPr>
        <w:t>Tutoring Plus</w:t>
      </w:r>
      <w:r w:rsidR="000D3BC6" w:rsidRPr="004E30C8">
        <w:rPr>
          <w:rFonts w:ascii="Aptos" w:hAnsi="Aptos"/>
          <w:sz w:val="24"/>
          <w:szCs w:val="24"/>
          <w:lang w:val="en-US"/>
        </w:rPr>
        <w:t xml:space="preserve"> </w:t>
      </w:r>
      <w:r w:rsidR="002621DD" w:rsidRPr="004E30C8">
        <w:rPr>
          <w:rFonts w:ascii="Aptos" w:hAnsi="Aptos"/>
          <w:sz w:val="24"/>
          <w:szCs w:val="24"/>
          <w:lang w:val="en-US"/>
        </w:rPr>
        <w:t>Coordinator</w:t>
      </w:r>
    </w:p>
    <w:p w14:paraId="266D62B6" w14:textId="24F09977"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Responsible to:</w:t>
      </w:r>
      <w:r w:rsidR="00D96747" w:rsidRPr="004E30C8">
        <w:rPr>
          <w:rFonts w:ascii="Aptos" w:hAnsi="Aptos"/>
          <w:sz w:val="24"/>
          <w:szCs w:val="24"/>
          <w:lang w:val="en-US"/>
        </w:rPr>
        <w:t xml:space="preserve"> </w:t>
      </w:r>
      <w:r w:rsidR="00AC1B74">
        <w:rPr>
          <w:rFonts w:ascii="Aptos" w:hAnsi="Aptos"/>
          <w:sz w:val="24"/>
          <w:szCs w:val="24"/>
          <w:lang w:val="en-US"/>
        </w:rPr>
        <w:t>Tutoring Plus Manager</w:t>
      </w:r>
      <w:r w:rsidR="000D3BC6" w:rsidRPr="004E30C8">
        <w:rPr>
          <w:rFonts w:ascii="Aptos" w:hAnsi="Aptos"/>
          <w:sz w:val="24"/>
          <w:szCs w:val="24"/>
          <w:lang w:val="en-US"/>
        </w:rPr>
        <w:t xml:space="preserve"> </w:t>
      </w:r>
    </w:p>
    <w:p w14:paraId="266D62B9" w14:textId="63142699" w:rsidR="002621DD" w:rsidRPr="004E30C8" w:rsidRDefault="00DB2993" w:rsidP="00C22B34">
      <w:pPr>
        <w:pStyle w:val="NoSpacing"/>
        <w:rPr>
          <w:rFonts w:ascii="Aptos" w:hAnsi="Aptos"/>
          <w:b/>
          <w:bCs/>
          <w:sz w:val="24"/>
          <w:szCs w:val="24"/>
          <w:lang w:val="en-US"/>
        </w:rPr>
      </w:pPr>
      <w:r w:rsidRPr="004E30C8">
        <w:rPr>
          <w:rFonts w:ascii="Aptos" w:hAnsi="Aptos"/>
          <w:b/>
          <w:bCs/>
          <w:sz w:val="24"/>
          <w:szCs w:val="24"/>
          <w:lang w:val="en-US"/>
        </w:rPr>
        <w:t>Salary:</w:t>
      </w:r>
      <w:r w:rsidR="006C46DD" w:rsidRPr="004E30C8">
        <w:rPr>
          <w:rFonts w:ascii="Aptos" w:hAnsi="Aptos"/>
          <w:b/>
          <w:bCs/>
          <w:sz w:val="24"/>
          <w:szCs w:val="24"/>
          <w:lang w:val="en-US"/>
        </w:rPr>
        <w:t xml:space="preserve"> </w:t>
      </w:r>
      <w:r w:rsidR="007426E0" w:rsidRPr="004E30C8">
        <w:rPr>
          <w:rFonts w:ascii="Aptos" w:hAnsi="Aptos"/>
          <w:sz w:val="24"/>
          <w:szCs w:val="24"/>
        </w:rPr>
        <w:t>£</w:t>
      </w:r>
      <w:r w:rsidR="00DE3FAB">
        <w:rPr>
          <w:rFonts w:ascii="Aptos" w:hAnsi="Aptos"/>
          <w:sz w:val="24"/>
          <w:szCs w:val="24"/>
          <w:lang w:val="en-US"/>
        </w:rPr>
        <w:t>24,</w:t>
      </w:r>
      <w:r w:rsidR="00AC1B74">
        <w:rPr>
          <w:rFonts w:ascii="Aptos" w:hAnsi="Aptos"/>
          <w:sz w:val="24"/>
          <w:szCs w:val="24"/>
          <w:lang w:val="en-US"/>
        </w:rPr>
        <w:t>960 per annum</w:t>
      </w:r>
    </w:p>
    <w:p w14:paraId="618A7E9D" w14:textId="77777777" w:rsidR="00864E36" w:rsidRPr="004E30C8" w:rsidRDefault="00864E36" w:rsidP="00C22B34">
      <w:pPr>
        <w:rPr>
          <w:rFonts w:ascii="Aptos" w:eastAsia="Calibri" w:hAnsi="Aptos" w:cs="Calibri"/>
          <w:sz w:val="24"/>
          <w:szCs w:val="24"/>
        </w:rPr>
      </w:pPr>
      <w:r w:rsidRPr="004E30C8">
        <w:rPr>
          <w:rFonts w:ascii="Aptos" w:hAnsi="Aptos" w:cs="GillSansMT"/>
          <w:b/>
          <w:bCs/>
          <w:sz w:val="24"/>
          <w:szCs w:val="24"/>
          <w:lang w:val="en-US"/>
        </w:rPr>
        <w:t>Holiday entitlement/Pension:</w:t>
      </w:r>
      <w:r w:rsidRPr="004E30C8">
        <w:rPr>
          <w:rFonts w:ascii="Aptos" w:hAnsi="Aptos" w:cs="GillSansMT"/>
          <w:sz w:val="24"/>
          <w:szCs w:val="24"/>
          <w:lang w:val="en-US"/>
        </w:rPr>
        <w:t xml:space="preserve"> </w:t>
      </w:r>
      <w:r w:rsidRPr="004E30C8">
        <w:rPr>
          <w:rFonts w:ascii="Aptos" w:hAnsi="Aptos" w:cs="Calibri"/>
          <w:sz w:val="24"/>
          <w:szCs w:val="24"/>
        </w:rPr>
        <w:t xml:space="preserve">Holiday entitlement will be 33 days per annum (inclusive of Bank Holidays), Employee Assistance Programme and access to an employee perk-based platform. </w:t>
      </w:r>
      <w:r w:rsidRPr="004E30C8">
        <w:rPr>
          <w:rFonts w:ascii="Aptos" w:eastAsia="Calibri" w:hAnsi="Aptos" w:cs="Calibri"/>
          <w:sz w:val="24"/>
          <w:szCs w:val="24"/>
        </w:rPr>
        <w:t xml:space="preserve">The Tutor Trust also provides a contributory Government-backed NEST pensions scheme, which is offered to our employees after the qualifying period. </w:t>
      </w:r>
    </w:p>
    <w:p w14:paraId="55D6938D" w14:textId="77777777" w:rsidR="000A47BB" w:rsidRPr="004E30C8" w:rsidRDefault="000A47BB" w:rsidP="00C22B34">
      <w:pPr>
        <w:rPr>
          <w:rFonts w:ascii="Aptos" w:eastAsia="Calibri" w:hAnsi="Aptos" w:cs="Calibri"/>
          <w:b/>
          <w:bCs/>
          <w:i/>
          <w:iCs/>
          <w:sz w:val="24"/>
          <w:szCs w:val="24"/>
        </w:rPr>
      </w:pPr>
    </w:p>
    <w:p w14:paraId="19284958" w14:textId="5F938EF6" w:rsidR="00864E36" w:rsidRPr="004E30C8" w:rsidRDefault="00864E36" w:rsidP="00C22B34">
      <w:pPr>
        <w:rPr>
          <w:rFonts w:ascii="Aptos" w:eastAsia="Calibri" w:hAnsi="Aptos" w:cs="Calibri"/>
          <w:b/>
          <w:bCs/>
          <w:i/>
          <w:iCs/>
          <w:sz w:val="24"/>
          <w:szCs w:val="24"/>
        </w:rPr>
      </w:pPr>
      <w:r w:rsidRPr="004E30C8">
        <w:rPr>
          <w:rFonts w:ascii="Aptos" w:eastAsia="Calibri" w:hAnsi="Aptos" w:cs="Calibri"/>
          <w:b/>
          <w:bCs/>
          <w:i/>
          <w:iCs/>
          <w:sz w:val="24"/>
          <w:szCs w:val="24"/>
        </w:rPr>
        <w:t xml:space="preserve">*Tutor Trust is currently operating </w:t>
      </w:r>
      <w:r w:rsidR="00AC1B74">
        <w:rPr>
          <w:rFonts w:ascii="Aptos" w:eastAsia="Calibri" w:hAnsi="Aptos" w:cs="Calibri"/>
          <w:b/>
          <w:bCs/>
          <w:i/>
          <w:iCs/>
          <w:sz w:val="24"/>
          <w:szCs w:val="24"/>
        </w:rPr>
        <w:t>h</w:t>
      </w:r>
      <w:r w:rsidRPr="004E30C8">
        <w:rPr>
          <w:rFonts w:ascii="Aptos" w:eastAsia="Calibri" w:hAnsi="Aptos" w:cs="Calibri"/>
          <w:b/>
          <w:bCs/>
          <w:i/>
          <w:iCs/>
          <w:sz w:val="24"/>
          <w:szCs w:val="24"/>
        </w:rPr>
        <w:t>ybrid staff working patterns, with an element of WFH offered to all staff</w:t>
      </w:r>
      <w:r w:rsidR="00AC1B74">
        <w:rPr>
          <w:rFonts w:ascii="Aptos" w:eastAsia="Calibri" w:hAnsi="Aptos" w:cs="Calibri"/>
          <w:b/>
          <w:bCs/>
          <w:i/>
          <w:iCs/>
          <w:sz w:val="24"/>
          <w:szCs w:val="24"/>
        </w:rPr>
        <w:t>*</w:t>
      </w:r>
    </w:p>
    <w:p w14:paraId="015032F8" w14:textId="77777777" w:rsidR="000A47BB" w:rsidRPr="004E30C8" w:rsidRDefault="000A47BB" w:rsidP="00C22B34">
      <w:pPr>
        <w:autoSpaceDE w:val="0"/>
        <w:autoSpaceDN w:val="0"/>
        <w:adjustRightInd w:val="0"/>
        <w:rPr>
          <w:rFonts w:ascii="Aptos" w:hAnsi="Aptos" w:cstheme="minorHAnsi"/>
          <w:b/>
          <w:sz w:val="24"/>
          <w:szCs w:val="24"/>
          <w:lang w:val="en-US"/>
        </w:rPr>
      </w:pPr>
    </w:p>
    <w:p w14:paraId="3992758F" w14:textId="7CBFF9A1" w:rsidR="00864E36" w:rsidRPr="004E30C8" w:rsidRDefault="00864E36" w:rsidP="00C22B34">
      <w:pPr>
        <w:autoSpaceDE w:val="0"/>
        <w:autoSpaceDN w:val="0"/>
        <w:adjustRightInd w:val="0"/>
        <w:rPr>
          <w:rFonts w:ascii="Aptos" w:hAnsi="Aptos" w:cs="GillSansMT"/>
          <w:sz w:val="24"/>
          <w:szCs w:val="24"/>
          <w:lang w:val="en-US"/>
        </w:rPr>
      </w:pPr>
      <w:r w:rsidRPr="004E30C8">
        <w:rPr>
          <w:rFonts w:ascii="Aptos" w:hAnsi="Aptos" w:cstheme="minorHAnsi"/>
          <w:b/>
          <w:sz w:val="24"/>
          <w:szCs w:val="24"/>
          <w:lang w:val="en-US"/>
        </w:rPr>
        <w:t>About Tutor Trust</w:t>
      </w:r>
    </w:p>
    <w:p w14:paraId="30636B7B" w14:textId="77777777" w:rsidR="00B724C7" w:rsidRPr="004E30C8" w:rsidRDefault="00B724C7" w:rsidP="00C22B34">
      <w:pPr>
        <w:autoSpaceDE w:val="0"/>
        <w:autoSpaceDN w:val="0"/>
        <w:adjustRightInd w:val="0"/>
        <w:rPr>
          <w:rFonts w:ascii="Aptos" w:hAnsi="Aptos" w:cs="GillSansMT"/>
          <w:sz w:val="24"/>
          <w:szCs w:val="24"/>
        </w:rPr>
      </w:pPr>
    </w:p>
    <w:p w14:paraId="42B4B874" w14:textId="11316E5C"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We’re a proudly Northern charity that believes in equity in education. We do our bit to achieve that by partnering with schools and education providers, to enable their young people to work alongside inspiring and motivating tutors – an opportunity they may not otherwise have. </w:t>
      </w:r>
    </w:p>
    <w:p w14:paraId="58DF7FA9" w14:textId="77777777" w:rsidR="00B724C7" w:rsidRPr="004E30C8" w:rsidRDefault="00B724C7" w:rsidP="00C22B34">
      <w:pPr>
        <w:autoSpaceDE w:val="0"/>
        <w:autoSpaceDN w:val="0"/>
        <w:adjustRightInd w:val="0"/>
        <w:rPr>
          <w:rFonts w:ascii="Aptos" w:hAnsi="Aptos" w:cs="GillSansMT"/>
          <w:sz w:val="24"/>
          <w:szCs w:val="24"/>
        </w:rPr>
      </w:pPr>
    </w:p>
    <w:p w14:paraId="2A151B40" w14:textId="7673F088"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 know that our high-quality tuition helps improve young people’s academic attainment, wellbeing, and self-confidence, and supports their personal aspirations. </w:t>
      </w:r>
    </w:p>
    <w:p w14:paraId="33D11088" w14:textId="77777777" w:rsidR="00B724C7" w:rsidRPr="004E30C8" w:rsidRDefault="00B724C7" w:rsidP="00C22B34">
      <w:pPr>
        <w:autoSpaceDE w:val="0"/>
        <w:autoSpaceDN w:val="0"/>
        <w:adjustRightInd w:val="0"/>
        <w:rPr>
          <w:rFonts w:ascii="Aptos" w:hAnsi="Aptos" w:cs="GillSansMT"/>
          <w:sz w:val="24"/>
          <w:szCs w:val="24"/>
        </w:rPr>
      </w:pPr>
    </w:p>
    <w:p w14:paraId="06C32951" w14:textId="0C83B55B"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Over the past four years, we’ve had an opportunity to reach more young people than we have before through government funding of the National Tutoring Programme. This is now wrapping up and we’re at a pivotal moment, ready to engage new school partners, donors, peers in the sector and the new Labour government.  </w:t>
      </w:r>
    </w:p>
    <w:p w14:paraId="521C9E49" w14:textId="77777777" w:rsidR="00B724C7" w:rsidRPr="004E30C8" w:rsidRDefault="00B724C7" w:rsidP="00C22B34">
      <w:pPr>
        <w:rPr>
          <w:rFonts w:ascii="Aptos" w:eastAsia="Calibri" w:hAnsi="Aptos" w:cs="Calibri"/>
          <w:b/>
          <w:bCs/>
          <w:sz w:val="24"/>
          <w:szCs w:val="24"/>
        </w:rPr>
      </w:pPr>
    </w:p>
    <w:p w14:paraId="0814AB59" w14:textId="711F2007" w:rsidR="00864E36" w:rsidRPr="004E30C8" w:rsidRDefault="00864E36" w:rsidP="00C22B34">
      <w:pPr>
        <w:rPr>
          <w:rFonts w:ascii="Aptos" w:eastAsia="Calibri" w:hAnsi="Aptos" w:cs="Calibri"/>
          <w:b/>
          <w:bCs/>
          <w:sz w:val="24"/>
          <w:szCs w:val="24"/>
        </w:rPr>
      </w:pPr>
      <w:r w:rsidRPr="004E30C8">
        <w:rPr>
          <w:rFonts w:ascii="Aptos" w:eastAsia="Calibri" w:hAnsi="Aptos" w:cs="Calibri"/>
          <w:b/>
          <w:bCs/>
          <w:sz w:val="24"/>
          <w:szCs w:val="24"/>
        </w:rPr>
        <w:t>Our values</w:t>
      </w:r>
    </w:p>
    <w:p w14:paraId="0278D694" w14:textId="77777777" w:rsidR="00E54E0C" w:rsidRPr="004E30C8" w:rsidRDefault="00E54E0C" w:rsidP="00C22B34">
      <w:pPr>
        <w:rPr>
          <w:rFonts w:ascii="Aptos" w:eastAsia="Calibri" w:hAnsi="Aptos" w:cs="Calibri"/>
          <w:sz w:val="24"/>
          <w:szCs w:val="24"/>
        </w:rPr>
      </w:pPr>
    </w:p>
    <w:p w14:paraId="1BFE1B2C" w14:textId="56C5EF44"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What we stand for and practise in everything we do at Tutor Trust:</w:t>
      </w:r>
    </w:p>
    <w:p w14:paraId="746AA62E" w14:textId="77777777" w:rsidR="00E54E0C" w:rsidRPr="004E30C8" w:rsidRDefault="00E54E0C" w:rsidP="00C22B34">
      <w:pPr>
        <w:rPr>
          <w:rFonts w:ascii="Aptos" w:eastAsia="Calibri" w:hAnsi="Aptos"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16"/>
      </w:tblGrid>
      <w:tr w:rsidR="008146BD" w:rsidRPr="004E30C8" w14:paraId="7061BAD0" w14:textId="77777777" w:rsidTr="00E472A6">
        <w:tc>
          <w:tcPr>
            <w:tcW w:w="704" w:type="dxa"/>
          </w:tcPr>
          <w:p w14:paraId="7E6536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7C58BF3E" wp14:editId="73AD9885">
                  <wp:extent cx="266700" cy="266700"/>
                  <wp:effectExtent l="0" t="0" r="0" b="0"/>
                  <wp:docPr id="2071203319"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a:extLs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inline>
              </w:drawing>
            </w:r>
          </w:p>
        </w:tc>
        <w:tc>
          <w:tcPr>
            <w:tcW w:w="8312" w:type="dxa"/>
          </w:tcPr>
          <w:p w14:paraId="0BE5224E"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believe in fairness</w:t>
            </w:r>
          </w:p>
        </w:tc>
      </w:tr>
      <w:tr w:rsidR="008146BD" w:rsidRPr="004E30C8" w14:paraId="12E9A85F" w14:textId="77777777" w:rsidTr="00E472A6">
        <w:tc>
          <w:tcPr>
            <w:tcW w:w="704" w:type="dxa"/>
          </w:tcPr>
          <w:p w14:paraId="7048AB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5C10ED7" wp14:editId="3A6336EE">
                  <wp:extent cx="247650" cy="247650"/>
                  <wp:effectExtent l="0" t="0" r="0" b="0"/>
                  <wp:docPr id="998943792" name="Graphic 3" descr="Sparkl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inline>
              </w:drawing>
            </w:r>
          </w:p>
        </w:tc>
        <w:tc>
          <w:tcPr>
            <w:tcW w:w="8312" w:type="dxa"/>
          </w:tcPr>
          <w:p w14:paraId="2EE499B6"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passionate about making a difference</w:t>
            </w:r>
          </w:p>
        </w:tc>
      </w:tr>
      <w:tr w:rsidR="008146BD" w:rsidRPr="004E30C8" w14:paraId="41F78A52" w14:textId="77777777" w:rsidTr="00E472A6">
        <w:tc>
          <w:tcPr>
            <w:tcW w:w="704" w:type="dxa"/>
          </w:tcPr>
          <w:p w14:paraId="28ED0267"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0B3F26B9" wp14:editId="10BD4E04">
                  <wp:extent cx="247650" cy="247650"/>
                  <wp:effectExtent l="0" t="0" r="0" b="0"/>
                  <wp:docPr id="871754673" name="Graphic 4"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96DAC541-7B7A-43D3-8B79-37D633B846F1}">
                                <asvg:svgBlip xmlns:asvg="http://schemas.microsoft.com/office/drawing/2016/SVG/main" r:embed="rId14"/>
                              </a:ext>
                            </a:extLst>
                          </a:blip>
                          <a:stretch>
                            <a:fillRect/>
                          </a:stretch>
                        </pic:blipFill>
                        <pic:spPr>
                          <a:xfrm>
                            <a:off x="0" y="0"/>
                            <a:ext cx="247650" cy="247650"/>
                          </a:xfrm>
                          <a:prstGeom prst="rect">
                            <a:avLst/>
                          </a:prstGeom>
                        </pic:spPr>
                      </pic:pic>
                    </a:graphicData>
                  </a:graphic>
                </wp:inline>
              </w:drawing>
            </w:r>
          </w:p>
        </w:tc>
        <w:tc>
          <w:tcPr>
            <w:tcW w:w="8312" w:type="dxa"/>
          </w:tcPr>
          <w:p w14:paraId="2782049C"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inclusive and supportive</w:t>
            </w:r>
          </w:p>
        </w:tc>
      </w:tr>
      <w:tr w:rsidR="008146BD" w:rsidRPr="004E30C8" w14:paraId="6157AA39" w14:textId="77777777" w:rsidTr="00E472A6">
        <w:tc>
          <w:tcPr>
            <w:tcW w:w="704" w:type="dxa"/>
          </w:tcPr>
          <w:p w14:paraId="508247B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4966BBE1" wp14:editId="05428B12">
                  <wp:extent cx="228600" cy="228600"/>
                  <wp:effectExtent l="0" t="0" r="0" b="0"/>
                  <wp:docPr id="748515760" name="Graphic 5"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5">
                            <a:extLst>
                              <a:ext uri="{96DAC541-7B7A-43D3-8B79-37D633B846F1}">
                                <asvg:svgBlip xmlns:asvg="http://schemas.microsoft.com/office/drawing/2016/SVG/main" r:embed="rId16"/>
                              </a:ext>
                            </a:extLst>
                          </a:blip>
                          <a:stretch>
                            <a:fillRect/>
                          </a:stretch>
                        </pic:blipFill>
                        <pic:spPr>
                          <a:xfrm>
                            <a:off x="0" y="0"/>
                            <a:ext cx="228600" cy="228600"/>
                          </a:xfrm>
                          <a:prstGeom prst="rect">
                            <a:avLst/>
                          </a:prstGeom>
                        </pic:spPr>
                      </pic:pic>
                    </a:graphicData>
                  </a:graphic>
                </wp:inline>
              </w:drawing>
            </w:r>
          </w:p>
        </w:tc>
        <w:tc>
          <w:tcPr>
            <w:tcW w:w="8312" w:type="dxa"/>
          </w:tcPr>
          <w:p w14:paraId="31067F8A"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quality-focused</w:t>
            </w:r>
          </w:p>
        </w:tc>
      </w:tr>
      <w:tr w:rsidR="008146BD" w:rsidRPr="004E30C8" w14:paraId="30B5F883" w14:textId="77777777" w:rsidTr="00E472A6">
        <w:tc>
          <w:tcPr>
            <w:tcW w:w="704" w:type="dxa"/>
          </w:tcPr>
          <w:p w14:paraId="7B2A256B"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4DDED54" wp14:editId="30E6ADC5">
                  <wp:extent cx="247650" cy="247650"/>
                  <wp:effectExtent l="0" t="0" r="0" b="0"/>
                  <wp:docPr id="693745546" name="Graphic 6"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7">
                            <a:extLst>
                              <a:ext uri="{96DAC541-7B7A-43D3-8B79-37D633B846F1}">
                                <asvg:svgBlip xmlns:asvg="http://schemas.microsoft.com/office/drawing/2016/SVG/main" r:embed="rId18"/>
                              </a:ext>
                            </a:extLst>
                          </a:blip>
                          <a:stretch>
                            <a:fillRect/>
                          </a:stretch>
                        </pic:blipFill>
                        <pic:spPr>
                          <a:xfrm>
                            <a:off x="0" y="0"/>
                            <a:ext cx="247650" cy="247650"/>
                          </a:xfrm>
                          <a:prstGeom prst="rect">
                            <a:avLst/>
                          </a:prstGeom>
                        </pic:spPr>
                      </pic:pic>
                    </a:graphicData>
                  </a:graphic>
                </wp:inline>
              </w:drawing>
            </w:r>
          </w:p>
        </w:tc>
        <w:tc>
          <w:tcPr>
            <w:tcW w:w="8312" w:type="dxa"/>
          </w:tcPr>
          <w:p w14:paraId="1AEA7C79"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ambitious</w:t>
            </w:r>
          </w:p>
        </w:tc>
      </w:tr>
      <w:tr w:rsidR="008146BD" w:rsidRPr="004E30C8" w14:paraId="5C26D938" w14:textId="77777777" w:rsidTr="00E472A6">
        <w:tc>
          <w:tcPr>
            <w:tcW w:w="704" w:type="dxa"/>
          </w:tcPr>
          <w:p w14:paraId="500B892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1CA53AE1" wp14:editId="09D09B30">
                  <wp:extent cx="238125" cy="238125"/>
                  <wp:effectExtent l="0" t="0" r="9525" b="9525"/>
                  <wp:docPr id="1788467635" name="Graphic 7"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inline>
              </w:drawing>
            </w:r>
          </w:p>
        </w:tc>
        <w:tc>
          <w:tcPr>
            <w:tcW w:w="8312" w:type="dxa"/>
          </w:tcPr>
          <w:p w14:paraId="6599E659" w14:textId="1C60BBBF" w:rsidR="007426E0" w:rsidRPr="004E30C8" w:rsidRDefault="00864E36" w:rsidP="00C22B34">
            <w:pPr>
              <w:rPr>
                <w:rFonts w:ascii="Aptos" w:eastAsia="Calibri" w:hAnsi="Aptos" w:cs="Calibri"/>
                <w:sz w:val="24"/>
                <w:szCs w:val="24"/>
              </w:rPr>
            </w:pPr>
            <w:r w:rsidRPr="004E30C8">
              <w:rPr>
                <w:rFonts w:ascii="Aptos" w:eastAsia="Calibri" w:hAnsi="Aptos" w:cs="Calibri"/>
                <w:sz w:val="24"/>
                <w:szCs w:val="24"/>
              </w:rPr>
              <w:t>We learn</w:t>
            </w:r>
          </w:p>
        </w:tc>
      </w:tr>
    </w:tbl>
    <w:p w14:paraId="55DF649B"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4A16EC2E"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0BB1C56A"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1D244749"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600B351A" w14:textId="3DEF372B" w:rsidR="00E54E0C" w:rsidRPr="004E30C8" w:rsidRDefault="00864E36" w:rsidP="00C22B34">
      <w:pPr>
        <w:shd w:val="clear" w:color="auto" w:fill="FFFFFF" w:themeFill="background1"/>
        <w:autoSpaceDE w:val="0"/>
        <w:autoSpaceDN w:val="0"/>
        <w:adjustRightInd w:val="0"/>
        <w:rPr>
          <w:rFonts w:ascii="Aptos" w:hAnsi="Aptos" w:cs="GillSansMT"/>
          <w:b/>
          <w:bCs/>
          <w:sz w:val="24"/>
          <w:szCs w:val="24"/>
        </w:rPr>
      </w:pPr>
      <w:r w:rsidRPr="004E30C8">
        <w:rPr>
          <w:rFonts w:ascii="Aptos" w:hAnsi="Aptos" w:cs="GillSansMT"/>
          <w:b/>
          <w:bCs/>
          <w:sz w:val="24"/>
          <w:szCs w:val="24"/>
        </w:rPr>
        <w:lastRenderedPageBreak/>
        <w:t>Benefits of working at Tutor Trust </w:t>
      </w:r>
    </w:p>
    <w:p w14:paraId="27A59F6B" w14:textId="77777777" w:rsidR="007426E0" w:rsidRPr="004E30C8" w:rsidRDefault="007426E0" w:rsidP="00C22B34">
      <w:pPr>
        <w:pStyle w:val="ListParagraph"/>
        <w:shd w:val="clear" w:color="auto" w:fill="FFFFFF" w:themeFill="background1"/>
        <w:autoSpaceDE w:val="0"/>
        <w:autoSpaceDN w:val="0"/>
        <w:adjustRightInd w:val="0"/>
        <w:rPr>
          <w:rFonts w:ascii="Aptos" w:hAnsi="Aptos" w:cs="GillSansMT"/>
          <w:sz w:val="24"/>
          <w:szCs w:val="24"/>
        </w:rPr>
      </w:pPr>
    </w:p>
    <w:p w14:paraId="517C8185" w14:textId="77777777" w:rsidR="00EA23C3" w:rsidRPr="004E30C8" w:rsidRDefault="00EA23C3" w:rsidP="00C22B34">
      <w:pPr>
        <w:pStyle w:val="ListParagraph"/>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Hybrid work model (2 days in the office) </w:t>
      </w:r>
    </w:p>
    <w:p w14:paraId="5C626BA8" w14:textId="77777777" w:rsidR="00864E36" w:rsidRPr="004E30C8" w:rsidRDefault="00864E36" w:rsidP="00C22B34">
      <w:pPr>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Competitive leave - 33 days per annum (inclusive of Bank Holidays, pro rata) </w:t>
      </w:r>
    </w:p>
    <w:p w14:paraId="46C8F8D4" w14:textId="77777777" w:rsidR="00864E36" w:rsidRPr="004E30C8" w:rsidRDefault="00864E36" w:rsidP="00C22B34">
      <w:pPr>
        <w:numPr>
          <w:ilvl w:val="0"/>
          <w:numId w:val="13"/>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Flexible working including Time Off In Lieu (TOIL) </w:t>
      </w:r>
    </w:p>
    <w:p w14:paraId="26FEACF7" w14:textId="77777777" w:rsidR="00864E36" w:rsidRPr="004E30C8" w:rsidRDefault="00864E36" w:rsidP="00C22B34">
      <w:pPr>
        <w:numPr>
          <w:ilvl w:val="0"/>
          <w:numId w:val="14"/>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Health and Wellbeing (Employee Assistance Programme, 24-hour GP service, mental health support and benefits platform, Perkbox) </w:t>
      </w:r>
    </w:p>
    <w:p w14:paraId="133E524E" w14:textId="77777777" w:rsidR="00864E36" w:rsidRPr="004E30C8" w:rsidRDefault="00864E36" w:rsidP="00C22B34">
      <w:pPr>
        <w:numPr>
          <w:ilvl w:val="0"/>
          <w:numId w:val="15"/>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Enhanced Family and Sick Leave (after a qualifying period). </w:t>
      </w:r>
    </w:p>
    <w:p w14:paraId="58E83441" w14:textId="77777777" w:rsidR="00864E36" w:rsidRPr="004E30C8" w:rsidRDefault="00864E36" w:rsidP="00C22B34">
      <w:pPr>
        <w:numPr>
          <w:ilvl w:val="0"/>
          <w:numId w:val="16"/>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Recognition and Culture (Thanks &amp; Recognition, Highlights, team events) </w:t>
      </w:r>
    </w:p>
    <w:p w14:paraId="5F298B1C" w14:textId="77777777" w:rsidR="00864E36" w:rsidRPr="004E30C8" w:rsidRDefault="00864E36" w:rsidP="00C22B34">
      <w:pPr>
        <w:numPr>
          <w:ilvl w:val="0"/>
          <w:numId w:val="17"/>
        </w:numPr>
        <w:shd w:val="clear" w:color="auto" w:fill="FFFFFF" w:themeFill="background1"/>
        <w:autoSpaceDE w:val="0"/>
        <w:autoSpaceDN w:val="0"/>
        <w:adjustRightInd w:val="0"/>
        <w:rPr>
          <w:rFonts w:ascii="Aptos" w:hAnsi="Aptos" w:cs="GillSansMT"/>
          <w:sz w:val="24"/>
          <w:szCs w:val="24"/>
          <w:lang w:val="en-US"/>
        </w:rPr>
      </w:pPr>
      <w:r w:rsidRPr="004E30C8">
        <w:rPr>
          <w:rFonts w:ascii="Aptos" w:hAnsi="Aptos" w:cs="GillSansMT"/>
          <w:sz w:val="24"/>
          <w:szCs w:val="24"/>
        </w:rPr>
        <w:t>Learning and Development (knowledge sharing, staff-led groups</w:t>
      </w:r>
    </w:p>
    <w:p w14:paraId="206FDCCC" w14:textId="77777777" w:rsidR="008357AA" w:rsidRPr="004E30C8" w:rsidRDefault="008357AA" w:rsidP="00C22B34">
      <w:pPr>
        <w:pStyle w:val="NoSpacing"/>
        <w:rPr>
          <w:rFonts w:ascii="Aptos" w:hAnsi="Aptos"/>
          <w:sz w:val="24"/>
          <w:szCs w:val="24"/>
          <w:lang w:val="en-US"/>
        </w:rPr>
      </w:pPr>
    </w:p>
    <w:p w14:paraId="2AD0DA4A" w14:textId="7C729475" w:rsidR="00A63C13" w:rsidRPr="004E30C8" w:rsidRDefault="00A63C13" w:rsidP="00C22B34">
      <w:pPr>
        <w:pStyle w:val="NoSpacing"/>
        <w:rPr>
          <w:rFonts w:ascii="Aptos" w:hAnsi="Aptos"/>
          <w:b/>
          <w:bCs/>
          <w:sz w:val="24"/>
          <w:szCs w:val="24"/>
          <w:lang w:val="en-US"/>
        </w:rPr>
      </w:pPr>
      <w:r w:rsidRPr="004E30C8">
        <w:rPr>
          <w:rFonts w:ascii="Aptos" w:hAnsi="Aptos"/>
          <w:b/>
          <w:bCs/>
          <w:sz w:val="24"/>
          <w:szCs w:val="24"/>
          <w:lang w:val="en-US"/>
        </w:rPr>
        <w:t>Job Purpose</w:t>
      </w:r>
    </w:p>
    <w:p w14:paraId="2953257F" w14:textId="77777777" w:rsidR="00A63C13" w:rsidRPr="004E30C8" w:rsidRDefault="00A63C13" w:rsidP="00C22B34">
      <w:pPr>
        <w:pStyle w:val="NoSpacing"/>
        <w:rPr>
          <w:rFonts w:ascii="Aptos" w:hAnsi="Aptos"/>
          <w:sz w:val="24"/>
          <w:szCs w:val="24"/>
          <w:lang w:val="en-US"/>
        </w:rPr>
      </w:pPr>
    </w:p>
    <w:p w14:paraId="1711598F" w14:textId="77777777" w:rsidR="00AC1B74" w:rsidRPr="00AC1B74" w:rsidRDefault="00AC1B74" w:rsidP="00AC1B74">
      <w:pPr>
        <w:pStyle w:val="NoSpacing"/>
        <w:rPr>
          <w:rFonts w:ascii="Aptos" w:hAnsi="Aptos"/>
          <w:sz w:val="24"/>
          <w:szCs w:val="24"/>
          <w:lang w:val="en-US"/>
        </w:rPr>
      </w:pPr>
      <w:r w:rsidRPr="00AC1B74">
        <w:rPr>
          <w:rFonts w:ascii="Aptos" w:hAnsi="Aptos"/>
          <w:sz w:val="24"/>
          <w:szCs w:val="24"/>
          <w:lang w:val="en-US"/>
        </w:rPr>
        <w:t xml:space="preserve">The Tutoring Plus Coordinator post is an exciting role with Tutor Trust that provides an opportunity for candidates to grow and develop new and existing skillsets. The role involves a combination of people-facing and administrative tasks, including: forming and maintaining strong relationships with school contacts, tutors, parents, Virtual School teams and other key stakeholders; leading introductory and review meetings; coordinating tuition sessions, registers, school invoices and tutor payment; liaising with local authorities and alternative provision settings to provide support for pupils who are Looked after or in alternative provision. </w:t>
      </w:r>
    </w:p>
    <w:p w14:paraId="0FA58C62" w14:textId="77777777" w:rsidR="00AC1B74" w:rsidRPr="00AC1B74" w:rsidRDefault="00AC1B74" w:rsidP="00AC1B74">
      <w:pPr>
        <w:pStyle w:val="NoSpacing"/>
        <w:rPr>
          <w:rFonts w:ascii="Aptos" w:hAnsi="Aptos"/>
          <w:sz w:val="24"/>
          <w:szCs w:val="24"/>
          <w:lang w:val="en-US"/>
        </w:rPr>
      </w:pPr>
    </w:p>
    <w:p w14:paraId="5D073F60" w14:textId="77777777" w:rsidR="00AC1B74" w:rsidRPr="00AC1B74" w:rsidRDefault="00AC1B74" w:rsidP="00AC1B74">
      <w:pPr>
        <w:pStyle w:val="NoSpacing"/>
        <w:rPr>
          <w:rFonts w:ascii="Aptos" w:hAnsi="Aptos"/>
          <w:sz w:val="24"/>
          <w:szCs w:val="24"/>
          <w:lang w:val="en-US"/>
        </w:rPr>
      </w:pPr>
      <w:r w:rsidRPr="00AC1B74">
        <w:rPr>
          <w:rFonts w:ascii="Aptos" w:hAnsi="Aptos"/>
          <w:sz w:val="24"/>
          <w:szCs w:val="24"/>
          <w:lang w:val="en-US"/>
        </w:rPr>
        <w:t>Coordinators’ main responsibilities are working with schools and tutors to organise tuition and ensure that its everyday delivery is efficient and properly recorded. The Tutor Trust is committed to monitoring the impact of tuition and is therefore highly data-driven in approach, whilst also being dedicated to a hands-on and personal approach with partners. This combination provides a balance to the role that enables candidates to explore various aspects of coordination and cultivate numerous transferable skills.</w:t>
      </w:r>
    </w:p>
    <w:p w14:paraId="7A17336B" w14:textId="77777777" w:rsidR="00AC1B74" w:rsidRPr="00AC1B74" w:rsidRDefault="00AC1B74" w:rsidP="00AC1B74">
      <w:pPr>
        <w:pStyle w:val="NoSpacing"/>
        <w:rPr>
          <w:rFonts w:ascii="Aptos" w:hAnsi="Aptos"/>
          <w:sz w:val="24"/>
          <w:szCs w:val="24"/>
          <w:lang w:val="en-US"/>
        </w:rPr>
      </w:pPr>
    </w:p>
    <w:p w14:paraId="671C7F23" w14:textId="77777777" w:rsidR="00AC1B74" w:rsidRPr="00AC1B74" w:rsidRDefault="00AC1B74" w:rsidP="00AC1B74">
      <w:pPr>
        <w:pStyle w:val="NoSpacing"/>
        <w:rPr>
          <w:rFonts w:ascii="Aptos" w:hAnsi="Aptos"/>
          <w:sz w:val="24"/>
          <w:szCs w:val="24"/>
          <w:lang w:val="en-US"/>
        </w:rPr>
      </w:pPr>
      <w:r w:rsidRPr="00AC1B74">
        <w:rPr>
          <w:rFonts w:ascii="Aptos" w:hAnsi="Aptos"/>
          <w:sz w:val="24"/>
          <w:szCs w:val="24"/>
          <w:lang w:val="en-US"/>
        </w:rPr>
        <w:t xml:space="preserve"> You will also have the opportunity to support the tutor recruitment and training process and help to ensure that it runs smoothly. You will maintain and improve systems for the benefit of all our tutors, including ongoing tutor support.  </w:t>
      </w:r>
    </w:p>
    <w:p w14:paraId="4B4657E0" w14:textId="77777777" w:rsidR="00AC1B74" w:rsidRPr="00AC1B74" w:rsidRDefault="00AC1B74" w:rsidP="00AC1B74">
      <w:pPr>
        <w:pStyle w:val="NoSpacing"/>
        <w:rPr>
          <w:rFonts w:ascii="Aptos" w:hAnsi="Aptos"/>
          <w:sz w:val="24"/>
          <w:szCs w:val="24"/>
          <w:lang w:val="en-US"/>
        </w:rPr>
      </w:pPr>
    </w:p>
    <w:p w14:paraId="5110F720" w14:textId="64A6175F" w:rsidR="00A63C13" w:rsidRPr="004E30C8" w:rsidRDefault="00AC1B74" w:rsidP="00AC1B74">
      <w:pPr>
        <w:pStyle w:val="NoSpacing"/>
        <w:rPr>
          <w:rFonts w:ascii="Aptos" w:hAnsi="Aptos"/>
          <w:sz w:val="24"/>
          <w:szCs w:val="24"/>
          <w:lang w:val="en-US"/>
        </w:rPr>
      </w:pPr>
      <w:r w:rsidRPr="00AC1B74">
        <w:rPr>
          <w:rFonts w:ascii="Aptos" w:hAnsi="Aptos"/>
          <w:sz w:val="24"/>
          <w:szCs w:val="24"/>
          <w:lang w:val="en-US"/>
        </w:rPr>
        <w:t>If you have solid relevant experience, have the best interests of young people at heart plus a desire to work with an innovative charity, then this could be the role for you.</w:t>
      </w:r>
    </w:p>
    <w:p w14:paraId="07DD2270" w14:textId="77777777" w:rsidR="00A63C13" w:rsidRPr="004E30C8" w:rsidRDefault="00A63C13" w:rsidP="00C22B34">
      <w:pPr>
        <w:pStyle w:val="NoSpacing"/>
        <w:rPr>
          <w:rFonts w:ascii="Aptos" w:hAnsi="Aptos"/>
          <w:sz w:val="24"/>
          <w:szCs w:val="24"/>
          <w:lang w:val="en-US"/>
        </w:rPr>
      </w:pPr>
    </w:p>
    <w:p w14:paraId="29FED76B" w14:textId="785A0B6C" w:rsidR="00ED6AB5" w:rsidRPr="008D5C31" w:rsidRDefault="00A63C13" w:rsidP="00C22B34">
      <w:pPr>
        <w:pStyle w:val="NoSpacing"/>
        <w:rPr>
          <w:rFonts w:ascii="Aptos" w:hAnsi="Aptos"/>
          <w:b/>
          <w:bCs/>
          <w:sz w:val="24"/>
          <w:szCs w:val="24"/>
          <w:lang w:val="en-US"/>
        </w:rPr>
      </w:pPr>
      <w:r w:rsidRPr="008D5C31">
        <w:rPr>
          <w:rFonts w:ascii="Aptos" w:hAnsi="Aptos"/>
          <w:b/>
          <w:bCs/>
          <w:sz w:val="24"/>
          <w:szCs w:val="24"/>
          <w:lang w:val="en-US"/>
        </w:rPr>
        <w:t>Main Functions</w:t>
      </w:r>
      <w:r w:rsidR="00A00E4A" w:rsidRPr="008D5C31">
        <w:rPr>
          <w:rFonts w:ascii="Aptos" w:hAnsi="Aptos"/>
          <w:b/>
          <w:bCs/>
          <w:sz w:val="24"/>
          <w:szCs w:val="24"/>
          <w:lang w:val="en-US"/>
        </w:rPr>
        <w:t xml:space="preserve"> </w:t>
      </w:r>
    </w:p>
    <w:p w14:paraId="0B1D2A83" w14:textId="77777777" w:rsidR="00326FCA" w:rsidRPr="004E30C8" w:rsidRDefault="00326FCA" w:rsidP="00C22B34">
      <w:pPr>
        <w:pStyle w:val="NoSpacing"/>
        <w:rPr>
          <w:rFonts w:ascii="Aptos" w:hAnsi="Aptos"/>
          <w:sz w:val="24"/>
          <w:szCs w:val="24"/>
          <w:lang w:val="en-US"/>
        </w:rPr>
      </w:pPr>
    </w:p>
    <w:p w14:paraId="176DC953"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t>Advertise and allocate tuition to tutors, conduct induction meetings with tutors to determine any additional training needs for assignments and attend meetings with providers to set up and monitor on-going tuition assignments. This includes leading meetings in schools, alternative provision settings and in homes</w:t>
      </w:r>
    </w:p>
    <w:p w14:paraId="69D1439A"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lastRenderedPageBreak/>
        <w:t>Recording, monitoring and approving tuition sessions and their outcomes (feedback and baseline/endpoint assessments) using The Tutor Trust’s sophisticated CRM</w:t>
      </w:r>
    </w:p>
    <w:p w14:paraId="1C1B4B9B"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t>Attend and occasionally lead partnership meetings with TLC, Prince’s Trust and other charities to discuss the progress of the projects and the children and families within it. This includes meeting with social workers and other key contacts</w:t>
      </w:r>
    </w:p>
    <w:p w14:paraId="5E3038EC"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t>Provide administrative support for The Tutoring Plus team in both internal and external meetings</w:t>
      </w:r>
    </w:p>
    <w:p w14:paraId="7B0497BD"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t xml:space="preserve">Assist with external communication </w:t>
      </w:r>
    </w:p>
    <w:p w14:paraId="7A3E1DF9"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t>Take part in general induction presentations and other events to promote the Tutor Trust both internally and externally</w:t>
      </w:r>
    </w:p>
    <w:p w14:paraId="3C10E473"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t>Ensure that the appropriate Impact Data is collected from both tutors and providers. This enables our Quality and Impact Team to gather vital evidence of the progress children make when receiving tuition</w:t>
      </w:r>
    </w:p>
    <w:p w14:paraId="6F18E784"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t>Provide timely and accurate reports on Tutoring Plus tuition progress for both team and external meetings</w:t>
      </w:r>
    </w:p>
    <w:p w14:paraId="2976A7B1"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t>Organise cover for tutors that are absent due to sickness, exams etc.</w:t>
      </w:r>
    </w:p>
    <w:p w14:paraId="480C0B24"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t>Promote The Tutor Trust tuition services to AP and LAC providers across Greater Manchester, Merseyside and West Yorkshire.</w:t>
      </w:r>
    </w:p>
    <w:p w14:paraId="111435C1"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t>Help with preparation for The Tutor Trust events aimed at a range of stakeholders</w:t>
      </w:r>
    </w:p>
    <w:p w14:paraId="4F5EE024"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t>Be involved in the recruitment process for tutors, including short listing, interviewing and training</w:t>
      </w:r>
    </w:p>
    <w:p w14:paraId="05C9934F"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t>Assist other staff to complete a variety of administrative tasks that enable the Trust to operate effectively and efficiently</w:t>
      </w:r>
    </w:p>
    <w:p w14:paraId="2124E317" w14:textId="77777777" w:rsidR="00AC1B74" w:rsidRPr="00AC1B74" w:rsidRDefault="00AC1B74" w:rsidP="00AC1B74">
      <w:pPr>
        <w:pStyle w:val="NoSpacing"/>
        <w:numPr>
          <w:ilvl w:val="0"/>
          <w:numId w:val="20"/>
        </w:numPr>
        <w:rPr>
          <w:rFonts w:ascii="Aptos" w:hAnsi="Aptos"/>
          <w:sz w:val="24"/>
          <w:szCs w:val="24"/>
          <w:lang w:val="en-US"/>
        </w:rPr>
      </w:pPr>
      <w:r w:rsidRPr="00AC1B74">
        <w:rPr>
          <w:rFonts w:ascii="Aptos" w:hAnsi="Aptos"/>
          <w:sz w:val="24"/>
          <w:szCs w:val="24"/>
          <w:lang w:val="en-US"/>
        </w:rPr>
        <w:t>Any other duties commensurate with the grade and nature of the post</w:t>
      </w:r>
    </w:p>
    <w:p w14:paraId="3E50393C" w14:textId="77777777" w:rsidR="000E749B" w:rsidRPr="004E30C8" w:rsidRDefault="000E749B" w:rsidP="00C22B34">
      <w:pPr>
        <w:pStyle w:val="NoSpacing"/>
        <w:rPr>
          <w:rFonts w:ascii="Aptos" w:hAnsi="Aptos" w:cs="Tahoma"/>
          <w:bCs/>
          <w:iCs/>
          <w:sz w:val="24"/>
          <w:szCs w:val="24"/>
        </w:rPr>
      </w:pPr>
    </w:p>
    <w:p w14:paraId="0F363430" w14:textId="77777777" w:rsidR="00BD0082" w:rsidRPr="004E30C8" w:rsidRDefault="00BD0082" w:rsidP="00C22B34">
      <w:pPr>
        <w:pStyle w:val="NoSpacing"/>
        <w:rPr>
          <w:rFonts w:ascii="Aptos" w:hAnsi="Aptos" w:cs="Tahoma"/>
          <w:b/>
          <w:iCs/>
          <w:sz w:val="24"/>
          <w:szCs w:val="24"/>
        </w:rPr>
      </w:pPr>
    </w:p>
    <w:p w14:paraId="7B37DF82" w14:textId="3FB7F4C6" w:rsidR="00A63C13" w:rsidRPr="004E30C8" w:rsidRDefault="00A63C13" w:rsidP="00C22B34">
      <w:pPr>
        <w:pStyle w:val="NoSpacing"/>
        <w:rPr>
          <w:rFonts w:ascii="Aptos" w:hAnsi="Aptos" w:cs="Tahoma"/>
          <w:b/>
          <w:iCs/>
          <w:sz w:val="24"/>
          <w:szCs w:val="24"/>
        </w:rPr>
      </w:pPr>
      <w:r w:rsidRPr="004E30C8">
        <w:rPr>
          <w:rFonts w:ascii="Aptos" w:hAnsi="Aptos" w:cs="Tahoma"/>
          <w:b/>
          <w:iCs/>
          <w:sz w:val="24"/>
          <w:szCs w:val="24"/>
        </w:rPr>
        <w:t>Person Specification</w:t>
      </w:r>
    </w:p>
    <w:p w14:paraId="767C9FA7" w14:textId="77777777" w:rsidR="00476E13" w:rsidRPr="004E30C8" w:rsidRDefault="00476E13" w:rsidP="00C22B34">
      <w:pPr>
        <w:pStyle w:val="NoSpacing"/>
        <w:rPr>
          <w:rFonts w:ascii="Aptos" w:hAnsi="Aptos" w:cs="Tahoma"/>
          <w:b/>
          <w:iCs/>
          <w:sz w:val="24"/>
          <w:szCs w:val="24"/>
        </w:rPr>
      </w:pPr>
    </w:p>
    <w:p w14:paraId="29866AE0" w14:textId="59CD5A47" w:rsidR="00A63C13" w:rsidRPr="004E30C8" w:rsidRDefault="00A63C13" w:rsidP="00C22B34">
      <w:pPr>
        <w:pStyle w:val="NoSpacing"/>
        <w:rPr>
          <w:rFonts w:ascii="Aptos" w:hAnsi="Aptos" w:cs="Calibri"/>
          <w:sz w:val="24"/>
          <w:szCs w:val="24"/>
        </w:rPr>
      </w:pPr>
      <w:r w:rsidRPr="004E30C8">
        <w:rPr>
          <w:rFonts w:ascii="Aptos" w:hAnsi="Aptos" w:cs="Calibri"/>
          <w:sz w:val="24"/>
          <w:szCs w:val="24"/>
        </w:rPr>
        <w:t xml:space="preserve">Good candidates for this role will be high achievers, with excellent IT and English skills, diplomatic and inter-personal </w:t>
      </w:r>
      <w:r w:rsidR="002762F3" w:rsidRPr="004E30C8">
        <w:rPr>
          <w:rFonts w:ascii="Aptos" w:hAnsi="Aptos" w:cs="Calibri"/>
          <w:sz w:val="24"/>
          <w:szCs w:val="24"/>
        </w:rPr>
        <w:t>skills,</w:t>
      </w:r>
      <w:r w:rsidRPr="004E30C8">
        <w:rPr>
          <w:rFonts w:ascii="Aptos" w:hAnsi="Aptos" w:cs="Calibri"/>
          <w:sz w:val="24"/>
          <w:szCs w:val="24"/>
        </w:rPr>
        <w:t xml:space="preserve"> and plenty of initiative.</w:t>
      </w:r>
    </w:p>
    <w:p w14:paraId="24BED58A" w14:textId="77777777" w:rsidR="00A63C13" w:rsidRPr="004E30C8" w:rsidRDefault="00A63C13" w:rsidP="00C22B34">
      <w:pPr>
        <w:pStyle w:val="NoSpacing"/>
        <w:rPr>
          <w:rFonts w:ascii="Aptos" w:hAnsi="Aptos" w:cs="Calibri"/>
          <w:bCs/>
          <w:sz w:val="24"/>
          <w:szCs w:val="24"/>
        </w:rPr>
      </w:pPr>
    </w:p>
    <w:p w14:paraId="4812D185" w14:textId="77777777" w:rsidR="00A63C13" w:rsidRPr="004E30C8" w:rsidRDefault="00A63C13" w:rsidP="00C22B34">
      <w:pPr>
        <w:pStyle w:val="NoSpacing"/>
        <w:rPr>
          <w:rFonts w:ascii="Aptos" w:hAnsi="Aptos" w:cs="Calibri"/>
          <w:bCs/>
          <w:sz w:val="24"/>
          <w:szCs w:val="24"/>
          <w:u w:val="single"/>
        </w:rPr>
      </w:pPr>
      <w:r w:rsidRPr="004E30C8">
        <w:rPr>
          <w:rFonts w:ascii="Aptos" w:hAnsi="Aptos" w:cs="Calibri"/>
          <w:bCs/>
          <w:sz w:val="24"/>
          <w:szCs w:val="24"/>
          <w:u w:val="single"/>
        </w:rPr>
        <w:t>Skills</w:t>
      </w:r>
    </w:p>
    <w:p w14:paraId="14FCB29C" w14:textId="77777777" w:rsidR="00A63C13" w:rsidRPr="004E30C8" w:rsidRDefault="00A63C13" w:rsidP="00C22B34">
      <w:pPr>
        <w:pStyle w:val="NoSpacing"/>
        <w:rPr>
          <w:rFonts w:ascii="Aptos" w:hAnsi="Aptos" w:cs="Calibri"/>
          <w:bCs/>
          <w:sz w:val="24"/>
          <w:szCs w:val="24"/>
          <w:u w:val="single"/>
        </w:rPr>
      </w:pPr>
    </w:p>
    <w:p w14:paraId="5A540345" w14:textId="77777777" w:rsidR="00AC1B74" w:rsidRPr="00AC1B74" w:rsidRDefault="00AC1B74" w:rsidP="00AC1B74">
      <w:pPr>
        <w:pStyle w:val="NoSpacing"/>
        <w:numPr>
          <w:ilvl w:val="0"/>
          <w:numId w:val="21"/>
        </w:numPr>
        <w:rPr>
          <w:rFonts w:ascii="Aptos" w:hAnsi="Aptos" w:cstheme="minorHAnsi"/>
          <w:sz w:val="24"/>
          <w:szCs w:val="24"/>
        </w:rPr>
      </w:pPr>
      <w:r w:rsidRPr="00AC1B74">
        <w:rPr>
          <w:rFonts w:ascii="Aptos" w:hAnsi="Aptos" w:cstheme="minorHAnsi"/>
          <w:sz w:val="24"/>
          <w:szCs w:val="24"/>
        </w:rPr>
        <w:t>Educated to degree level or can demonstrate experience of administrative skills in a previous role (either paid or voluntary)</w:t>
      </w:r>
    </w:p>
    <w:p w14:paraId="640E5265" w14:textId="77777777" w:rsidR="00AC1B74" w:rsidRPr="00AC1B74" w:rsidRDefault="00AC1B74" w:rsidP="00AC1B74">
      <w:pPr>
        <w:pStyle w:val="NoSpacing"/>
        <w:numPr>
          <w:ilvl w:val="0"/>
          <w:numId w:val="21"/>
        </w:numPr>
        <w:rPr>
          <w:rFonts w:ascii="Aptos" w:hAnsi="Aptos" w:cstheme="minorHAnsi"/>
          <w:sz w:val="24"/>
          <w:szCs w:val="24"/>
        </w:rPr>
      </w:pPr>
      <w:r w:rsidRPr="00AC1B74">
        <w:rPr>
          <w:rFonts w:ascii="Aptos" w:hAnsi="Aptos" w:cstheme="minorHAnsi"/>
          <w:sz w:val="24"/>
          <w:szCs w:val="24"/>
        </w:rPr>
        <w:t xml:space="preserve">Excellent communication skills with ability to establish a rapport and communicate effectively with stakeholders at all levels and from all sectors </w:t>
      </w:r>
    </w:p>
    <w:p w14:paraId="147BCEDA" w14:textId="77777777" w:rsidR="00AC1B74" w:rsidRPr="00AC1B74" w:rsidRDefault="00AC1B74" w:rsidP="00AC1B74">
      <w:pPr>
        <w:pStyle w:val="NoSpacing"/>
        <w:numPr>
          <w:ilvl w:val="0"/>
          <w:numId w:val="21"/>
        </w:numPr>
        <w:rPr>
          <w:rFonts w:ascii="Aptos" w:hAnsi="Aptos" w:cstheme="minorHAnsi"/>
          <w:sz w:val="24"/>
          <w:szCs w:val="24"/>
        </w:rPr>
      </w:pPr>
      <w:r w:rsidRPr="00AC1B74">
        <w:rPr>
          <w:rFonts w:ascii="Aptos" w:hAnsi="Aptos" w:cstheme="minorHAnsi"/>
          <w:sz w:val="24"/>
          <w:szCs w:val="24"/>
        </w:rPr>
        <w:t>The ability to work under pressure to cope with multiple demands and deadlines, to work fast and to a consistently high standard</w:t>
      </w:r>
    </w:p>
    <w:p w14:paraId="6CBB32B8" w14:textId="77777777" w:rsidR="00AC1B74" w:rsidRPr="00AC1B74" w:rsidRDefault="00AC1B74" w:rsidP="00AC1B74">
      <w:pPr>
        <w:pStyle w:val="NoSpacing"/>
        <w:numPr>
          <w:ilvl w:val="0"/>
          <w:numId w:val="21"/>
        </w:numPr>
        <w:rPr>
          <w:rFonts w:ascii="Aptos" w:hAnsi="Aptos" w:cstheme="minorHAnsi"/>
          <w:sz w:val="24"/>
          <w:szCs w:val="24"/>
        </w:rPr>
      </w:pPr>
      <w:r w:rsidRPr="00AC1B74">
        <w:rPr>
          <w:rFonts w:ascii="Aptos" w:hAnsi="Aptos" w:cstheme="minorHAnsi"/>
          <w:sz w:val="24"/>
          <w:szCs w:val="24"/>
        </w:rPr>
        <w:t>Be a team player but also able to work independently when required to do so</w:t>
      </w:r>
    </w:p>
    <w:p w14:paraId="6495BF84" w14:textId="77777777" w:rsidR="00AC1B74" w:rsidRPr="00AC1B74" w:rsidRDefault="00AC1B74" w:rsidP="00AC1B74">
      <w:pPr>
        <w:pStyle w:val="NoSpacing"/>
        <w:numPr>
          <w:ilvl w:val="0"/>
          <w:numId w:val="21"/>
        </w:numPr>
        <w:rPr>
          <w:rFonts w:ascii="Aptos" w:hAnsi="Aptos" w:cstheme="minorHAnsi"/>
          <w:sz w:val="24"/>
          <w:szCs w:val="24"/>
        </w:rPr>
      </w:pPr>
      <w:r w:rsidRPr="00AC1B74">
        <w:rPr>
          <w:rFonts w:ascii="Aptos" w:hAnsi="Aptos" w:cstheme="minorHAnsi"/>
          <w:sz w:val="24"/>
          <w:szCs w:val="24"/>
        </w:rPr>
        <w:t xml:space="preserve">Excellent organisational skills </w:t>
      </w:r>
    </w:p>
    <w:p w14:paraId="5FE122C3" w14:textId="77777777" w:rsidR="00AC1B74" w:rsidRPr="00AC1B74" w:rsidRDefault="00AC1B74" w:rsidP="00AC1B74">
      <w:pPr>
        <w:pStyle w:val="NoSpacing"/>
        <w:numPr>
          <w:ilvl w:val="0"/>
          <w:numId w:val="21"/>
        </w:numPr>
        <w:rPr>
          <w:rFonts w:ascii="Aptos" w:hAnsi="Aptos" w:cstheme="minorHAnsi"/>
          <w:sz w:val="24"/>
          <w:szCs w:val="24"/>
        </w:rPr>
      </w:pPr>
      <w:r w:rsidRPr="00AC1B74">
        <w:rPr>
          <w:rFonts w:ascii="Aptos" w:hAnsi="Aptos" w:cstheme="minorHAnsi"/>
          <w:sz w:val="24"/>
          <w:szCs w:val="24"/>
        </w:rPr>
        <w:lastRenderedPageBreak/>
        <w:t>The ability to manage office systems and contact databases and to use them effectively</w:t>
      </w:r>
    </w:p>
    <w:p w14:paraId="5AFF7DB0" w14:textId="77777777" w:rsidR="00AC1B74" w:rsidRPr="00AC1B74" w:rsidRDefault="00AC1B74" w:rsidP="00AC1B74">
      <w:pPr>
        <w:pStyle w:val="NoSpacing"/>
        <w:numPr>
          <w:ilvl w:val="0"/>
          <w:numId w:val="21"/>
        </w:numPr>
        <w:rPr>
          <w:rFonts w:ascii="Aptos" w:hAnsi="Aptos" w:cstheme="minorHAnsi"/>
          <w:sz w:val="24"/>
          <w:szCs w:val="24"/>
        </w:rPr>
      </w:pPr>
      <w:r w:rsidRPr="00AC1B74">
        <w:rPr>
          <w:rFonts w:ascii="Aptos" w:hAnsi="Aptos" w:cstheme="minorHAnsi"/>
          <w:sz w:val="24"/>
          <w:szCs w:val="24"/>
        </w:rPr>
        <w:t>Be able to write fluently, to think clearly and to grasp new concepts quickly.</w:t>
      </w:r>
    </w:p>
    <w:p w14:paraId="1685A387" w14:textId="77777777" w:rsidR="00AC1B74" w:rsidRPr="00AC1B74" w:rsidRDefault="00AC1B74" w:rsidP="00AC1B74">
      <w:pPr>
        <w:pStyle w:val="NoSpacing"/>
        <w:numPr>
          <w:ilvl w:val="0"/>
          <w:numId w:val="21"/>
        </w:numPr>
        <w:rPr>
          <w:rFonts w:ascii="Aptos" w:hAnsi="Aptos" w:cstheme="minorHAnsi"/>
          <w:sz w:val="24"/>
          <w:szCs w:val="24"/>
        </w:rPr>
      </w:pPr>
      <w:r w:rsidRPr="00AC1B74">
        <w:rPr>
          <w:rFonts w:ascii="Aptos" w:hAnsi="Aptos" w:cstheme="minorHAnsi"/>
          <w:sz w:val="24"/>
          <w:szCs w:val="24"/>
        </w:rPr>
        <w:t>To be fully IT literate and able to pick up new skills quickly</w:t>
      </w:r>
    </w:p>
    <w:p w14:paraId="4539E535" w14:textId="77777777" w:rsidR="00684407" w:rsidRPr="004E30C8" w:rsidRDefault="00684407" w:rsidP="00C22B34">
      <w:pPr>
        <w:pStyle w:val="NoSpacing"/>
        <w:rPr>
          <w:rFonts w:ascii="Aptos" w:hAnsi="Aptos" w:cs="Calibri"/>
          <w:sz w:val="24"/>
          <w:szCs w:val="24"/>
        </w:rPr>
      </w:pPr>
    </w:p>
    <w:p w14:paraId="7FB48EC0" w14:textId="77777777" w:rsidR="00AC1B74" w:rsidRDefault="00AC1B74" w:rsidP="00C22B34">
      <w:pPr>
        <w:pStyle w:val="NoSpacing"/>
        <w:rPr>
          <w:rFonts w:ascii="Aptos" w:hAnsi="Aptos" w:cs="Calibri"/>
          <w:sz w:val="24"/>
          <w:szCs w:val="24"/>
        </w:rPr>
      </w:pPr>
    </w:p>
    <w:p w14:paraId="3A4C9440" w14:textId="2EC7838F" w:rsidR="00A63C13" w:rsidRPr="004E30C8" w:rsidRDefault="00A63C13" w:rsidP="00C22B34">
      <w:pPr>
        <w:pStyle w:val="NoSpacing"/>
        <w:rPr>
          <w:rFonts w:ascii="Aptos" w:hAnsi="Aptos" w:cs="Calibri"/>
          <w:sz w:val="24"/>
          <w:szCs w:val="24"/>
          <w:u w:val="single"/>
        </w:rPr>
      </w:pPr>
      <w:r w:rsidRPr="004E30C8">
        <w:rPr>
          <w:rFonts w:ascii="Aptos" w:hAnsi="Aptos" w:cs="Calibri"/>
          <w:sz w:val="24"/>
          <w:szCs w:val="24"/>
          <w:u w:val="single"/>
        </w:rPr>
        <w:t>Attributes</w:t>
      </w:r>
    </w:p>
    <w:p w14:paraId="27656ED7" w14:textId="77777777" w:rsidR="00AC1B74" w:rsidRPr="00AC1B74" w:rsidRDefault="00AC1B74" w:rsidP="00AC1B74">
      <w:pPr>
        <w:pStyle w:val="ListParagraph"/>
        <w:numPr>
          <w:ilvl w:val="0"/>
          <w:numId w:val="22"/>
        </w:numPr>
        <w:autoSpaceDE w:val="0"/>
        <w:autoSpaceDN w:val="0"/>
        <w:adjustRightInd w:val="0"/>
        <w:spacing w:before="100" w:beforeAutospacing="1" w:after="100" w:afterAutospacing="1"/>
        <w:rPr>
          <w:rFonts w:ascii="Aptos" w:hAnsi="Aptos" w:cstheme="minorHAnsi"/>
          <w:sz w:val="24"/>
          <w:szCs w:val="24"/>
        </w:rPr>
      </w:pPr>
      <w:r w:rsidRPr="00AC1B74">
        <w:rPr>
          <w:rFonts w:ascii="Aptos" w:hAnsi="Aptos" w:cstheme="minorHAnsi"/>
          <w:sz w:val="24"/>
          <w:szCs w:val="24"/>
        </w:rPr>
        <w:t>Demonstrate a commitment to the goals and drivers behind the Tutor Trust</w:t>
      </w:r>
    </w:p>
    <w:p w14:paraId="7959F369" w14:textId="77777777" w:rsidR="00AC1B74" w:rsidRPr="00AC1B74" w:rsidRDefault="00AC1B74" w:rsidP="00AC1B74">
      <w:pPr>
        <w:pStyle w:val="ListParagraph"/>
        <w:numPr>
          <w:ilvl w:val="0"/>
          <w:numId w:val="22"/>
        </w:numPr>
        <w:autoSpaceDE w:val="0"/>
        <w:autoSpaceDN w:val="0"/>
        <w:adjustRightInd w:val="0"/>
        <w:spacing w:before="100" w:beforeAutospacing="1" w:after="100" w:afterAutospacing="1"/>
        <w:rPr>
          <w:rFonts w:ascii="Aptos" w:hAnsi="Aptos" w:cstheme="minorHAnsi"/>
          <w:sz w:val="24"/>
          <w:szCs w:val="24"/>
        </w:rPr>
      </w:pPr>
      <w:r w:rsidRPr="00AC1B74">
        <w:rPr>
          <w:rFonts w:ascii="Aptos" w:hAnsi="Aptos" w:cstheme="minorHAnsi"/>
          <w:sz w:val="24"/>
          <w:szCs w:val="24"/>
        </w:rPr>
        <w:t>Enthusiasm and ability to contribute to the successful development of the Tutor Trust</w:t>
      </w:r>
    </w:p>
    <w:p w14:paraId="0ADC0406" w14:textId="77777777" w:rsidR="00AC1B74" w:rsidRPr="00AC1B74" w:rsidRDefault="00AC1B74" w:rsidP="00AC1B74">
      <w:pPr>
        <w:pStyle w:val="ListParagraph"/>
        <w:numPr>
          <w:ilvl w:val="0"/>
          <w:numId w:val="22"/>
        </w:numPr>
        <w:autoSpaceDE w:val="0"/>
        <w:autoSpaceDN w:val="0"/>
        <w:adjustRightInd w:val="0"/>
        <w:spacing w:before="100" w:beforeAutospacing="1" w:after="100" w:afterAutospacing="1"/>
        <w:rPr>
          <w:rFonts w:ascii="Aptos" w:hAnsi="Aptos" w:cstheme="minorHAnsi"/>
          <w:sz w:val="24"/>
          <w:szCs w:val="24"/>
        </w:rPr>
      </w:pPr>
      <w:r w:rsidRPr="00AC1B74">
        <w:rPr>
          <w:rFonts w:ascii="Aptos" w:hAnsi="Aptos" w:cstheme="minorHAnsi"/>
          <w:sz w:val="24"/>
          <w:szCs w:val="24"/>
        </w:rPr>
        <w:t xml:space="preserve">A willingness to travel to meet with stakeholders across Greater Manchester  </w:t>
      </w:r>
    </w:p>
    <w:p w14:paraId="35931DD7" w14:textId="77777777" w:rsidR="00AC1B74" w:rsidRPr="00AC1B74" w:rsidRDefault="00AC1B74" w:rsidP="00AC1B74">
      <w:pPr>
        <w:pStyle w:val="ListParagraph"/>
        <w:numPr>
          <w:ilvl w:val="0"/>
          <w:numId w:val="22"/>
        </w:numPr>
        <w:autoSpaceDE w:val="0"/>
        <w:autoSpaceDN w:val="0"/>
        <w:adjustRightInd w:val="0"/>
        <w:spacing w:before="100" w:beforeAutospacing="1" w:after="100" w:afterAutospacing="1"/>
        <w:rPr>
          <w:rFonts w:ascii="Aptos" w:hAnsi="Aptos" w:cstheme="minorHAnsi"/>
          <w:sz w:val="24"/>
          <w:szCs w:val="24"/>
        </w:rPr>
      </w:pPr>
      <w:r w:rsidRPr="00AC1B74">
        <w:rPr>
          <w:rFonts w:ascii="Aptos" w:hAnsi="Aptos" w:cstheme="minorHAnsi"/>
          <w:sz w:val="24"/>
          <w:szCs w:val="24"/>
        </w:rPr>
        <w:t>Willingness to undergo DBS clearance and be committed to Safeguarding children</w:t>
      </w:r>
    </w:p>
    <w:p w14:paraId="67EC9BC4" w14:textId="77777777" w:rsidR="00AC1B74" w:rsidRPr="00AC1B74" w:rsidRDefault="00AC1B74" w:rsidP="00AC1B74">
      <w:pPr>
        <w:pStyle w:val="ListParagraph"/>
        <w:numPr>
          <w:ilvl w:val="0"/>
          <w:numId w:val="22"/>
        </w:numPr>
        <w:autoSpaceDE w:val="0"/>
        <w:autoSpaceDN w:val="0"/>
        <w:adjustRightInd w:val="0"/>
        <w:spacing w:before="100" w:beforeAutospacing="1" w:after="100" w:afterAutospacing="1"/>
        <w:rPr>
          <w:rFonts w:ascii="Aptos" w:hAnsi="Aptos" w:cstheme="minorHAnsi"/>
          <w:sz w:val="24"/>
          <w:szCs w:val="24"/>
        </w:rPr>
      </w:pPr>
      <w:r w:rsidRPr="00AC1B74">
        <w:rPr>
          <w:rFonts w:ascii="Aptos" w:hAnsi="Aptos" w:cstheme="minorHAnsi"/>
          <w:sz w:val="24"/>
          <w:szCs w:val="24"/>
        </w:rPr>
        <w:t>Have strong organisational skills with a commitment to accuracy and attention to detail</w:t>
      </w:r>
    </w:p>
    <w:p w14:paraId="7B20A629" w14:textId="77777777" w:rsidR="00AC1B74" w:rsidRPr="00AC1B74" w:rsidRDefault="00AC1B74" w:rsidP="00AC1B74">
      <w:pPr>
        <w:pStyle w:val="ListParagraph"/>
        <w:numPr>
          <w:ilvl w:val="0"/>
          <w:numId w:val="22"/>
        </w:numPr>
        <w:autoSpaceDE w:val="0"/>
        <w:autoSpaceDN w:val="0"/>
        <w:adjustRightInd w:val="0"/>
        <w:spacing w:before="100" w:beforeAutospacing="1" w:after="100" w:afterAutospacing="1"/>
        <w:rPr>
          <w:rFonts w:ascii="Aptos" w:hAnsi="Aptos" w:cstheme="minorHAnsi"/>
          <w:sz w:val="24"/>
          <w:szCs w:val="24"/>
        </w:rPr>
      </w:pPr>
      <w:r w:rsidRPr="00AC1B74">
        <w:rPr>
          <w:rFonts w:ascii="Aptos" w:hAnsi="Aptos" w:cstheme="minorHAnsi"/>
          <w:sz w:val="24"/>
          <w:szCs w:val="24"/>
        </w:rPr>
        <w:t>Be able to prioritise and manage tasks</w:t>
      </w:r>
    </w:p>
    <w:p w14:paraId="2E936BAE" w14:textId="77777777" w:rsidR="00AC1B74" w:rsidRPr="00AC1B74" w:rsidRDefault="00AC1B74" w:rsidP="00AC1B74">
      <w:pPr>
        <w:pStyle w:val="ListParagraph"/>
        <w:numPr>
          <w:ilvl w:val="0"/>
          <w:numId w:val="22"/>
        </w:numPr>
        <w:autoSpaceDE w:val="0"/>
        <w:autoSpaceDN w:val="0"/>
        <w:adjustRightInd w:val="0"/>
        <w:spacing w:before="100" w:beforeAutospacing="1" w:after="100" w:afterAutospacing="1"/>
        <w:rPr>
          <w:rFonts w:ascii="Aptos" w:hAnsi="Aptos" w:cstheme="minorHAnsi"/>
          <w:sz w:val="24"/>
          <w:szCs w:val="24"/>
        </w:rPr>
      </w:pPr>
      <w:r w:rsidRPr="00AC1B74">
        <w:rPr>
          <w:rFonts w:ascii="Aptos" w:hAnsi="Aptos" w:cstheme="minorHAnsi"/>
          <w:sz w:val="24"/>
          <w:szCs w:val="24"/>
        </w:rPr>
        <w:t xml:space="preserve">Experience of tuition/working in schools/working with young people is desirable but not essential </w:t>
      </w:r>
    </w:p>
    <w:p w14:paraId="50ED3866" w14:textId="77777777" w:rsidR="00AC1B74" w:rsidRDefault="00AC1B74" w:rsidP="00204A18">
      <w:pPr>
        <w:autoSpaceDE w:val="0"/>
        <w:autoSpaceDN w:val="0"/>
        <w:adjustRightInd w:val="0"/>
        <w:spacing w:before="100" w:beforeAutospacing="1" w:after="100" w:afterAutospacing="1"/>
        <w:rPr>
          <w:rFonts w:ascii="Aptos" w:hAnsi="Aptos" w:cstheme="minorHAnsi"/>
          <w:b/>
          <w:sz w:val="24"/>
          <w:szCs w:val="24"/>
        </w:rPr>
      </w:pPr>
    </w:p>
    <w:p w14:paraId="6E0CB1BF" w14:textId="370EE17D"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APPLICATION INFORMATION</w:t>
      </w:r>
    </w:p>
    <w:p w14:paraId="780BEC36" w14:textId="5DCB93B4"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Closing date for applications: </w:t>
      </w:r>
      <w:r w:rsidR="00AC1B74">
        <w:rPr>
          <w:rFonts w:ascii="Aptos" w:hAnsi="Aptos" w:cstheme="minorHAnsi"/>
          <w:b/>
          <w:sz w:val="24"/>
          <w:szCs w:val="24"/>
        </w:rPr>
        <w:t>Wednesday 23</w:t>
      </w:r>
      <w:r w:rsidR="00AC1B74" w:rsidRPr="00AC1B74">
        <w:rPr>
          <w:rFonts w:ascii="Aptos" w:hAnsi="Aptos" w:cstheme="minorHAnsi"/>
          <w:b/>
          <w:sz w:val="24"/>
          <w:szCs w:val="24"/>
          <w:vertAlign w:val="superscript"/>
        </w:rPr>
        <w:t>rd</w:t>
      </w:r>
      <w:r w:rsidR="00AC1B74">
        <w:rPr>
          <w:rFonts w:ascii="Aptos" w:hAnsi="Aptos" w:cstheme="minorHAnsi"/>
          <w:b/>
          <w:sz w:val="24"/>
          <w:szCs w:val="24"/>
        </w:rPr>
        <w:t xml:space="preserve"> October 2024</w:t>
      </w:r>
    </w:p>
    <w:p w14:paraId="7C71CF52" w14:textId="742A1043"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Interviews to be held: </w:t>
      </w:r>
      <w:r w:rsidR="00AC1B74">
        <w:rPr>
          <w:rFonts w:ascii="Aptos" w:hAnsi="Aptos" w:cstheme="minorHAnsi"/>
          <w:b/>
          <w:sz w:val="24"/>
          <w:szCs w:val="24"/>
        </w:rPr>
        <w:t>Tuesday 29</w:t>
      </w:r>
      <w:r w:rsidR="00AC1B74" w:rsidRPr="00AC1B74">
        <w:rPr>
          <w:rFonts w:ascii="Aptos" w:hAnsi="Aptos" w:cstheme="minorHAnsi"/>
          <w:b/>
          <w:sz w:val="24"/>
          <w:szCs w:val="24"/>
          <w:vertAlign w:val="superscript"/>
        </w:rPr>
        <w:t>th</w:t>
      </w:r>
      <w:r w:rsidR="00AC1B74">
        <w:rPr>
          <w:rFonts w:ascii="Aptos" w:hAnsi="Aptos" w:cstheme="minorHAnsi"/>
          <w:b/>
          <w:sz w:val="24"/>
          <w:szCs w:val="24"/>
        </w:rPr>
        <w:t xml:space="preserve"> October 2024</w:t>
      </w:r>
    </w:p>
    <w:p w14:paraId="352B78CC" w14:textId="63A24196"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Salary: £</w:t>
      </w:r>
      <w:r w:rsidR="00B171D9">
        <w:rPr>
          <w:rFonts w:ascii="Aptos" w:hAnsi="Aptos" w:cstheme="minorHAnsi"/>
          <w:bCs/>
          <w:sz w:val="24"/>
          <w:szCs w:val="24"/>
        </w:rPr>
        <w:t>2</w:t>
      </w:r>
      <w:r w:rsidR="00E51112">
        <w:rPr>
          <w:rFonts w:ascii="Aptos" w:hAnsi="Aptos" w:cstheme="minorHAnsi"/>
          <w:bCs/>
          <w:sz w:val="24"/>
          <w:szCs w:val="24"/>
        </w:rPr>
        <w:t>4</w:t>
      </w:r>
      <w:r w:rsidR="00B171D9">
        <w:rPr>
          <w:rFonts w:ascii="Aptos" w:hAnsi="Aptos" w:cstheme="minorHAnsi"/>
          <w:bCs/>
          <w:sz w:val="24"/>
          <w:szCs w:val="24"/>
        </w:rPr>
        <w:t>,</w:t>
      </w:r>
      <w:r w:rsidR="00AC1B74">
        <w:rPr>
          <w:rFonts w:ascii="Aptos" w:hAnsi="Aptos" w:cstheme="minorHAnsi"/>
          <w:bCs/>
          <w:sz w:val="24"/>
          <w:szCs w:val="24"/>
        </w:rPr>
        <w:t>960</w:t>
      </w:r>
      <w:r w:rsidRPr="00204A18">
        <w:rPr>
          <w:rFonts w:ascii="Aptos" w:hAnsi="Aptos" w:cstheme="minorHAnsi"/>
          <w:bCs/>
          <w:sz w:val="24"/>
          <w:szCs w:val="24"/>
        </w:rPr>
        <w:t xml:space="preserve"> per annum</w:t>
      </w:r>
      <w:r w:rsidR="00B171D9">
        <w:rPr>
          <w:rFonts w:ascii="Aptos" w:hAnsi="Aptos" w:cstheme="minorHAnsi"/>
          <w:bCs/>
          <w:sz w:val="24"/>
          <w:szCs w:val="24"/>
        </w:rPr>
        <w:t xml:space="preserve"> </w:t>
      </w:r>
      <w:r w:rsidRPr="00204A18">
        <w:rPr>
          <w:rFonts w:ascii="Aptos" w:hAnsi="Aptos" w:cstheme="minorHAnsi"/>
          <w:bCs/>
          <w:sz w:val="24"/>
          <w:szCs w:val="24"/>
        </w:rPr>
        <w:t>&amp; Contributory Pension</w:t>
      </w:r>
    </w:p>
    <w:p w14:paraId="5FC5F543"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Start date: ASAP</w:t>
      </w:r>
    </w:p>
    <w:p w14:paraId="485EEC4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Candidates are required to complete an application form and supply a cover letter outlining how they meet the requirements of the role. You must also complete the attached Equal Opportunities Monitoring Form.</w:t>
      </w:r>
    </w:p>
    <w:p w14:paraId="7C9BFB18" w14:textId="50ED0D04"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To apply, please email all documents to</w:t>
      </w:r>
      <w:r w:rsidR="001424A4">
        <w:rPr>
          <w:rFonts w:ascii="Aptos" w:hAnsi="Aptos" w:cstheme="minorHAnsi"/>
          <w:bCs/>
          <w:sz w:val="24"/>
          <w:szCs w:val="24"/>
        </w:rPr>
        <w:t>:</w:t>
      </w:r>
      <w:r w:rsidRPr="00204A18">
        <w:rPr>
          <w:rFonts w:ascii="Aptos" w:hAnsi="Aptos" w:cstheme="minorHAnsi"/>
          <w:bCs/>
          <w:sz w:val="24"/>
          <w:szCs w:val="24"/>
        </w:rPr>
        <w:t xml:space="preserve"> </w:t>
      </w:r>
      <w:hyperlink r:id="rId21" w:history="1">
        <w:r w:rsidR="00E51112" w:rsidRPr="004406C5">
          <w:rPr>
            <w:rStyle w:val="Hyperlink"/>
            <w:rFonts w:ascii="Aptos" w:hAnsi="Aptos" w:cstheme="minorHAnsi"/>
            <w:bCs/>
            <w:sz w:val="24"/>
            <w:szCs w:val="24"/>
          </w:rPr>
          <w:t>careers@thetutortrust.org</w:t>
        </w:r>
      </w:hyperlink>
      <w:r w:rsidR="001424A4">
        <w:rPr>
          <w:rFonts w:ascii="Aptos" w:hAnsi="Aptos" w:cstheme="minorHAnsi"/>
          <w:bCs/>
          <w:sz w:val="24"/>
          <w:szCs w:val="24"/>
        </w:rPr>
        <w:t xml:space="preserve"> </w:t>
      </w:r>
    </w:p>
    <w:p w14:paraId="06FCBF9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The Tutor Trust is an Equal Opportunities Employer.</w:t>
      </w:r>
    </w:p>
    <w:p w14:paraId="294F68C3" w14:textId="4A9ADF6B"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All applicants will be considered for employment without attention to race, colour, religion, sex, sexual orientation, gender identity, national origin, veteran or disability status</w:t>
      </w:r>
      <w:r w:rsidR="001C4427">
        <w:rPr>
          <w:rFonts w:ascii="Aptos" w:hAnsi="Aptos" w:cstheme="minorHAnsi"/>
          <w:b/>
          <w:sz w:val="24"/>
          <w:szCs w:val="24"/>
        </w:rPr>
        <w:t>.</w:t>
      </w:r>
    </w:p>
    <w:p w14:paraId="6672D74E" w14:textId="39880E4C"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lastRenderedPageBreak/>
        <w:t xml:space="preserve">For further information: </w:t>
      </w:r>
      <w:hyperlink r:id="rId22" w:history="1">
        <w:r w:rsidR="00B42EC5" w:rsidRPr="00204A18">
          <w:rPr>
            <w:rStyle w:val="Hyperlink"/>
            <w:rFonts w:ascii="Aptos" w:hAnsi="Aptos" w:cstheme="minorHAnsi"/>
            <w:bCs/>
            <w:sz w:val="24"/>
            <w:szCs w:val="24"/>
          </w:rPr>
          <w:t>www.thetutortrust.org</w:t>
        </w:r>
      </w:hyperlink>
      <w:r w:rsidR="00B42EC5">
        <w:rPr>
          <w:rFonts w:ascii="Aptos" w:hAnsi="Aptos" w:cstheme="minorHAnsi"/>
          <w:bCs/>
          <w:sz w:val="24"/>
          <w:szCs w:val="24"/>
        </w:rPr>
        <w:t xml:space="preserve"> </w:t>
      </w:r>
    </w:p>
    <w:p w14:paraId="5EBABCB3" w14:textId="3279EA82"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All positions at The Tutor Trust are subject to satisfactory references and enhanced DBS check</w:t>
      </w:r>
      <w:r w:rsidR="001C4427">
        <w:rPr>
          <w:rFonts w:ascii="Aptos" w:hAnsi="Aptos" w:cstheme="minorHAnsi"/>
          <w:bCs/>
          <w:sz w:val="24"/>
          <w:szCs w:val="24"/>
        </w:rPr>
        <w:t>.</w:t>
      </w:r>
    </w:p>
    <w:p w14:paraId="266D630C" w14:textId="7527D811" w:rsidR="00D5573D" w:rsidRPr="004E30C8" w:rsidRDefault="00204A18" w:rsidP="008974A9">
      <w:pPr>
        <w:autoSpaceDE w:val="0"/>
        <w:autoSpaceDN w:val="0"/>
        <w:adjustRightInd w:val="0"/>
        <w:spacing w:before="100" w:beforeAutospacing="1" w:after="100" w:afterAutospacing="1"/>
        <w:rPr>
          <w:rFonts w:ascii="Aptos" w:hAnsi="Aptos" w:cstheme="minorHAnsi"/>
          <w:sz w:val="24"/>
          <w:szCs w:val="24"/>
          <w:lang w:val="en-US"/>
        </w:rPr>
      </w:pPr>
      <w:r w:rsidRPr="00204A18">
        <w:rPr>
          <w:rFonts w:ascii="Aptos" w:hAnsi="Aptos" w:cstheme="minorHAnsi"/>
          <w:b/>
          <w:sz w:val="24"/>
          <w:szCs w:val="24"/>
        </w:rPr>
        <w:t>The Tutor Trust is committed to safeguarding and promoting the wellbeing of all children, and expects our staff and volunteers</w:t>
      </w:r>
      <w:r w:rsidR="00B42EC5" w:rsidRPr="00B42EC5">
        <w:rPr>
          <w:rFonts w:ascii="Aptos" w:hAnsi="Aptos" w:cstheme="minorHAnsi"/>
          <w:b/>
          <w:sz w:val="24"/>
          <w:szCs w:val="24"/>
        </w:rPr>
        <w:t xml:space="preserve"> to share this commitment.</w:t>
      </w:r>
    </w:p>
    <w:sectPr w:rsidR="00D5573D" w:rsidRPr="004E30C8" w:rsidSect="002C0DE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San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01D"/>
    <w:multiLevelType w:val="multilevel"/>
    <w:tmpl w:val="3AF8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F6D91"/>
    <w:multiLevelType w:val="multilevel"/>
    <w:tmpl w:val="4480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01023"/>
    <w:multiLevelType w:val="hybridMultilevel"/>
    <w:tmpl w:val="977A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B6F4C"/>
    <w:multiLevelType w:val="multilevel"/>
    <w:tmpl w:val="EF9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B5458"/>
    <w:multiLevelType w:val="multilevel"/>
    <w:tmpl w:val="164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6A2C98"/>
    <w:multiLevelType w:val="hybridMultilevel"/>
    <w:tmpl w:val="E9CE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25C3E"/>
    <w:multiLevelType w:val="hybridMultilevel"/>
    <w:tmpl w:val="0DC8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11A03"/>
    <w:multiLevelType w:val="hybridMultilevel"/>
    <w:tmpl w:val="348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21220"/>
    <w:multiLevelType w:val="multilevel"/>
    <w:tmpl w:val="FE98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4113D"/>
    <w:multiLevelType w:val="multilevel"/>
    <w:tmpl w:val="19A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9A121D"/>
    <w:multiLevelType w:val="hybridMultilevel"/>
    <w:tmpl w:val="AA1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E23EC"/>
    <w:multiLevelType w:val="hybridMultilevel"/>
    <w:tmpl w:val="97C01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B8122F"/>
    <w:multiLevelType w:val="hybridMultilevel"/>
    <w:tmpl w:val="B1A8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72AE4"/>
    <w:multiLevelType w:val="hybridMultilevel"/>
    <w:tmpl w:val="7342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E73B8"/>
    <w:multiLevelType w:val="multilevel"/>
    <w:tmpl w:val="4700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F3C6E"/>
    <w:multiLevelType w:val="multilevel"/>
    <w:tmpl w:val="2244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3017D2"/>
    <w:multiLevelType w:val="multilevel"/>
    <w:tmpl w:val="237A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D47D0F"/>
    <w:multiLevelType w:val="hybridMultilevel"/>
    <w:tmpl w:val="FE94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88123">
    <w:abstractNumId w:val="2"/>
  </w:num>
  <w:num w:numId="2" w16cid:durableId="153571939">
    <w:abstractNumId w:val="10"/>
  </w:num>
  <w:num w:numId="3" w16cid:durableId="155802528">
    <w:abstractNumId w:val="4"/>
  </w:num>
  <w:num w:numId="4" w16cid:durableId="1566841645">
    <w:abstractNumId w:val="8"/>
  </w:num>
  <w:num w:numId="5" w16cid:durableId="383061941">
    <w:abstractNumId w:val="5"/>
  </w:num>
  <w:num w:numId="6" w16cid:durableId="602298040">
    <w:abstractNumId w:val="6"/>
  </w:num>
  <w:num w:numId="7" w16cid:durableId="1922834871">
    <w:abstractNumId w:val="10"/>
  </w:num>
  <w:num w:numId="8" w16cid:durableId="321550636">
    <w:abstractNumId w:val="5"/>
  </w:num>
  <w:num w:numId="9" w16cid:durableId="1236664743">
    <w:abstractNumId w:val="6"/>
  </w:num>
  <w:num w:numId="10" w16cid:durableId="1628972930">
    <w:abstractNumId w:val="8"/>
  </w:num>
  <w:num w:numId="11" w16cid:durableId="1278220345">
    <w:abstractNumId w:val="16"/>
  </w:num>
  <w:num w:numId="12" w16cid:durableId="1460955609">
    <w:abstractNumId w:val="15"/>
  </w:num>
  <w:num w:numId="13" w16cid:durableId="1910991880">
    <w:abstractNumId w:val="14"/>
  </w:num>
  <w:num w:numId="14" w16cid:durableId="1079330093">
    <w:abstractNumId w:val="9"/>
  </w:num>
  <w:num w:numId="15" w16cid:durableId="427624828">
    <w:abstractNumId w:val="3"/>
  </w:num>
  <w:num w:numId="16" w16cid:durableId="1426924562">
    <w:abstractNumId w:val="0"/>
  </w:num>
  <w:num w:numId="17" w16cid:durableId="1608274033">
    <w:abstractNumId w:val="1"/>
  </w:num>
  <w:num w:numId="18" w16cid:durableId="1402603808">
    <w:abstractNumId w:val="7"/>
  </w:num>
  <w:num w:numId="19" w16cid:durableId="1164248172">
    <w:abstractNumId w:val="11"/>
  </w:num>
  <w:num w:numId="20" w16cid:durableId="290669638">
    <w:abstractNumId w:val="13"/>
  </w:num>
  <w:num w:numId="21" w16cid:durableId="272398766">
    <w:abstractNumId w:val="12"/>
  </w:num>
  <w:num w:numId="22" w16cid:durableId="1876117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B6"/>
    <w:rsid w:val="00005F7F"/>
    <w:rsid w:val="00016320"/>
    <w:rsid w:val="00023314"/>
    <w:rsid w:val="00041615"/>
    <w:rsid w:val="000559A9"/>
    <w:rsid w:val="00072675"/>
    <w:rsid w:val="00075A59"/>
    <w:rsid w:val="0008667D"/>
    <w:rsid w:val="000A47BB"/>
    <w:rsid w:val="000B5C31"/>
    <w:rsid w:val="000B7984"/>
    <w:rsid w:val="000C1638"/>
    <w:rsid w:val="000C7A2E"/>
    <w:rsid w:val="000D0EDB"/>
    <w:rsid w:val="000D3BC6"/>
    <w:rsid w:val="000D5F39"/>
    <w:rsid w:val="000D6AF6"/>
    <w:rsid w:val="000E2236"/>
    <w:rsid w:val="000E5279"/>
    <w:rsid w:val="000E5A58"/>
    <w:rsid w:val="000E749B"/>
    <w:rsid w:val="0010313D"/>
    <w:rsid w:val="00104703"/>
    <w:rsid w:val="00106EE4"/>
    <w:rsid w:val="00116FA4"/>
    <w:rsid w:val="001266C4"/>
    <w:rsid w:val="00126E51"/>
    <w:rsid w:val="001310C2"/>
    <w:rsid w:val="001424A4"/>
    <w:rsid w:val="0015363D"/>
    <w:rsid w:val="00165088"/>
    <w:rsid w:val="00196EE6"/>
    <w:rsid w:val="001A65A0"/>
    <w:rsid w:val="001C1257"/>
    <w:rsid w:val="001C4427"/>
    <w:rsid w:val="001E22A4"/>
    <w:rsid w:val="001E27BF"/>
    <w:rsid w:val="001E3B66"/>
    <w:rsid w:val="001E4893"/>
    <w:rsid w:val="001E503C"/>
    <w:rsid w:val="001E65AA"/>
    <w:rsid w:val="001F4AB7"/>
    <w:rsid w:val="0020387F"/>
    <w:rsid w:val="00204A18"/>
    <w:rsid w:val="002137C7"/>
    <w:rsid w:val="00224481"/>
    <w:rsid w:val="0023542D"/>
    <w:rsid w:val="00235F26"/>
    <w:rsid w:val="00244974"/>
    <w:rsid w:val="00245E66"/>
    <w:rsid w:val="00253E0E"/>
    <w:rsid w:val="002621DD"/>
    <w:rsid w:val="00271E6E"/>
    <w:rsid w:val="002753C2"/>
    <w:rsid w:val="002762F3"/>
    <w:rsid w:val="0029261D"/>
    <w:rsid w:val="00295356"/>
    <w:rsid w:val="002A39B3"/>
    <w:rsid w:val="002A4D76"/>
    <w:rsid w:val="002B24F0"/>
    <w:rsid w:val="002B2732"/>
    <w:rsid w:val="002C0DE0"/>
    <w:rsid w:val="002D2B3F"/>
    <w:rsid w:val="002E2FC9"/>
    <w:rsid w:val="002E5FD2"/>
    <w:rsid w:val="002F54E7"/>
    <w:rsid w:val="003028EA"/>
    <w:rsid w:val="003128E1"/>
    <w:rsid w:val="00316583"/>
    <w:rsid w:val="00326FCA"/>
    <w:rsid w:val="003277BC"/>
    <w:rsid w:val="003407F6"/>
    <w:rsid w:val="00347462"/>
    <w:rsid w:val="00364C34"/>
    <w:rsid w:val="00370203"/>
    <w:rsid w:val="003724D4"/>
    <w:rsid w:val="0037696F"/>
    <w:rsid w:val="00385A6B"/>
    <w:rsid w:val="003C15F9"/>
    <w:rsid w:val="003C389F"/>
    <w:rsid w:val="003C4097"/>
    <w:rsid w:val="003C5193"/>
    <w:rsid w:val="003C5F2E"/>
    <w:rsid w:val="003D6B06"/>
    <w:rsid w:val="003E4E03"/>
    <w:rsid w:val="003F5AEA"/>
    <w:rsid w:val="00405C8A"/>
    <w:rsid w:val="00420D05"/>
    <w:rsid w:val="00421B05"/>
    <w:rsid w:val="0042581C"/>
    <w:rsid w:val="004307B3"/>
    <w:rsid w:val="00442315"/>
    <w:rsid w:val="0044544B"/>
    <w:rsid w:val="00455014"/>
    <w:rsid w:val="00476E13"/>
    <w:rsid w:val="00486F62"/>
    <w:rsid w:val="004968E0"/>
    <w:rsid w:val="00496E08"/>
    <w:rsid w:val="004A4EA3"/>
    <w:rsid w:val="004C24D6"/>
    <w:rsid w:val="004E30C8"/>
    <w:rsid w:val="005041FA"/>
    <w:rsid w:val="005054B3"/>
    <w:rsid w:val="005171E4"/>
    <w:rsid w:val="00535118"/>
    <w:rsid w:val="00535B83"/>
    <w:rsid w:val="00552841"/>
    <w:rsid w:val="005538AC"/>
    <w:rsid w:val="00556FC4"/>
    <w:rsid w:val="00564031"/>
    <w:rsid w:val="0057470E"/>
    <w:rsid w:val="00595129"/>
    <w:rsid w:val="005A1BEC"/>
    <w:rsid w:val="005A30F8"/>
    <w:rsid w:val="005A64A4"/>
    <w:rsid w:val="005B76B6"/>
    <w:rsid w:val="005B76FF"/>
    <w:rsid w:val="005B7780"/>
    <w:rsid w:val="005D10B0"/>
    <w:rsid w:val="005D17C1"/>
    <w:rsid w:val="005E1991"/>
    <w:rsid w:val="005E39CD"/>
    <w:rsid w:val="005E5096"/>
    <w:rsid w:val="005F0F85"/>
    <w:rsid w:val="005F1A4A"/>
    <w:rsid w:val="00611121"/>
    <w:rsid w:val="006166FB"/>
    <w:rsid w:val="00624799"/>
    <w:rsid w:val="00630A8D"/>
    <w:rsid w:val="00631D4A"/>
    <w:rsid w:val="006366E2"/>
    <w:rsid w:val="0063737E"/>
    <w:rsid w:val="00647928"/>
    <w:rsid w:val="0065561C"/>
    <w:rsid w:val="00660482"/>
    <w:rsid w:val="006641D3"/>
    <w:rsid w:val="00684407"/>
    <w:rsid w:val="0068753C"/>
    <w:rsid w:val="0069019C"/>
    <w:rsid w:val="00692054"/>
    <w:rsid w:val="00696567"/>
    <w:rsid w:val="006A126E"/>
    <w:rsid w:val="006A54E0"/>
    <w:rsid w:val="006A7C6A"/>
    <w:rsid w:val="006A7F46"/>
    <w:rsid w:val="006C09C8"/>
    <w:rsid w:val="006C46DD"/>
    <w:rsid w:val="006C5C1C"/>
    <w:rsid w:val="006D362A"/>
    <w:rsid w:val="006D78F8"/>
    <w:rsid w:val="006F16F6"/>
    <w:rsid w:val="006F516B"/>
    <w:rsid w:val="0070398F"/>
    <w:rsid w:val="0073432F"/>
    <w:rsid w:val="007357AB"/>
    <w:rsid w:val="00737B1C"/>
    <w:rsid w:val="0074190F"/>
    <w:rsid w:val="007426E0"/>
    <w:rsid w:val="007450ED"/>
    <w:rsid w:val="00752B24"/>
    <w:rsid w:val="00753EB6"/>
    <w:rsid w:val="00757BBF"/>
    <w:rsid w:val="007701E3"/>
    <w:rsid w:val="00792F77"/>
    <w:rsid w:val="007A2140"/>
    <w:rsid w:val="007A7045"/>
    <w:rsid w:val="007B48FC"/>
    <w:rsid w:val="007B6CEB"/>
    <w:rsid w:val="007D244E"/>
    <w:rsid w:val="007D2A0F"/>
    <w:rsid w:val="007D4634"/>
    <w:rsid w:val="007D53B4"/>
    <w:rsid w:val="007F06D0"/>
    <w:rsid w:val="007F0879"/>
    <w:rsid w:val="00807ECF"/>
    <w:rsid w:val="008135B3"/>
    <w:rsid w:val="00814470"/>
    <w:rsid w:val="008146BD"/>
    <w:rsid w:val="008238A3"/>
    <w:rsid w:val="008260B0"/>
    <w:rsid w:val="008357AA"/>
    <w:rsid w:val="00835913"/>
    <w:rsid w:val="008379D3"/>
    <w:rsid w:val="00843BE7"/>
    <w:rsid w:val="0085615B"/>
    <w:rsid w:val="00862BDA"/>
    <w:rsid w:val="00862C16"/>
    <w:rsid w:val="00864E36"/>
    <w:rsid w:val="00870FC1"/>
    <w:rsid w:val="00875C9F"/>
    <w:rsid w:val="00880117"/>
    <w:rsid w:val="00884678"/>
    <w:rsid w:val="008866BD"/>
    <w:rsid w:val="00892BAE"/>
    <w:rsid w:val="008974A9"/>
    <w:rsid w:val="00897BB0"/>
    <w:rsid w:val="008A40F9"/>
    <w:rsid w:val="008D5C31"/>
    <w:rsid w:val="008E3FA6"/>
    <w:rsid w:val="008F057A"/>
    <w:rsid w:val="00900451"/>
    <w:rsid w:val="009010E0"/>
    <w:rsid w:val="009124C5"/>
    <w:rsid w:val="009141F1"/>
    <w:rsid w:val="00916366"/>
    <w:rsid w:val="00917DD7"/>
    <w:rsid w:val="00943021"/>
    <w:rsid w:val="00944907"/>
    <w:rsid w:val="00960BC0"/>
    <w:rsid w:val="00986CBD"/>
    <w:rsid w:val="00992594"/>
    <w:rsid w:val="0099261C"/>
    <w:rsid w:val="009B3008"/>
    <w:rsid w:val="009B60A8"/>
    <w:rsid w:val="009C1D8E"/>
    <w:rsid w:val="009D7268"/>
    <w:rsid w:val="00A00E4A"/>
    <w:rsid w:val="00A04E4E"/>
    <w:rsid w:val="00A14912"/>
    <w:rsid w:val="00A14B76"/>
    <w:rsid w:val="00A3413F"/>
    <w:rsid w:val="00A42B39"/>
    <w:rsid w:val="00A45163"/>
    <w:rsid w:val="00A537EB"/>
    <w:rsid w:val="00A63C13"/>
    <w:rsid w:val="00A945D6"/>
    <w:rsid w:val="00A94FDF"/>
    <w:rsid w:val="00AA21B1"/>
    <w:rsid w:val="00AA6970"/>
    <w:rsid w:val="00AB3594"/>
    <w:rsid w:val="00AC1B74"/>
    <w:rsid w:val="00AD0865"/>
    <w:rsid w:val="00B04994"/>
    <w:rsid w:val="00B06D1F"/>
    <w:rsid w:val="00B171D9"/>
    <w:rsid w:val="00B21165"/>
    <w:rsid w:val="00B305E0"/>
    <w:rsid w:val="00B32C58"/>
    <w:rsid w:val="00B42EC5"/>
    <w:rsid w:val="00B63C7A"/>
    <w:rsid w:val="00B666F0"/>
    <w:rsid w:val="00B724C7"/>
    <w:rsid w:val="00B74E8E"/>
    <w:rsid w:val="00B93234"/>
    <w:rsid w:val="00B94E47"/>
    <w:rsid w:val="00BA725F"/>
    <w:rsid w:val="00BD0082"/>
    <w:rsid w:val="00BD02DC"/>
    <w:rsid w:val="00BD7B26"/>
    <w:rsid w:val="00BE3591"/>
    <w:rsid w:val="00BE7E77"/>
    <w:rsid w:val="00BF3BE1"/>
    <w:rsid w:val="00C029E9"/>
    <w:rsid w:val="00C04A51"/>
    <w:rsid w:val="00C12161"/>
    <w:rsid w:val="00C22B34"/>
    <w:rsid w:val="00C34AA5"/>
    <w:rsid w:val="00C40738"/>
    <w:rsid w:val="00C41150"/>
    <w:rsid w:val="00C54450"/>
    <w:rsid w:val="00C63DE2"/>
    <w:rsid w:val="00C82CC8"/>
    <w:rsid w:val="00C90D95"/>
    <w:rsid w:val="00C93D0B"/>
    <w:rsid w:val="00C95FFF"/>
    <w:rsid w:val="00CD4CAD"/>
    <w:rsid w:val="00CD7906"/>
    <w:rsid w:val="00CE4E31"/>
    <w:rsid w:val="00D04240"/>
    <w:rsid w:val="00D04FCC"/>
    <w:rsid w:val="00D05A6D"/>
    <w:rsid w:val="00D07422"/>
    <w:rsid w:val="00D16943"/>
    <w:rsid w:val="00D33397"/>
    <w:rsid w:val="00D35A28"/>
    <w:rsid w:val="00D418C9"/>
    <w:rsid w:val="00D5003A"/>
    <w:rsid w:val="00D532CD"/>
    <w:rsid w:val="00D54744"/>
    <w:rsid w:val="00D5573D"/>
    <w:rsid w:val="00D75077"/>
    <w:rsid w:val="00D8253B"/>
    <w:rsid w:val="00D91846"/>
    <w:rsid w:val="00D9257C"/>
    <w:rsid w:val="00D96747"/>
    <w:rsid w:val="00DA7D14"/>
    <w:rsid w:val="00DB2993"/>
    <w:rsid w:val="00DB7855"/>
    <w:rsid w:val="00DC1AE0"/>
    <w:rsid w:val="00DC4225"/>
    <w:rsid w:val="00DD3E97"/>
    <w:rsid w:val="00DD702E"/>
    <w:rsid w:val="00DE01F1"/>
    <w:rsid w:val="00DE3FAB"/>
    <w:rsid w:val="00DE79EE"/>
    <w:rsid w:val="00DF0027"/>
    <w:rsid w:val="00DF020A"/>
    <w:rsid w:val="00DF25B7"/>
    <w:rsid w:val="00E06D7C"/>
    <w:rsid w:val="00E17FFE"/>
    <w:rsid w:val="00E21318"/>
    <w:rsid w:val="00E355D2"/>
    <w:rsid w:val="00E45183"/>
    <w:rsid w:val="00E51112"/>
    <w:rsid w:val="00E52151"/>
    <w:rsid w:val="00E54E0C"/>
    <w:rsid w:val="00E740CB"/>
    <w:rsid w:val="00E9670C"/>
    <w:rsid w:val="00EA0F3C"/>
    <w:rsid w:val="00EA23C3"/>
    <w:rsid w:val="00EA48B3"/>
    <w:rsid w:val="00EB767B"/>
    <w:rsid w:val="00EC4010"/>
    <w:rsid w:val="00EC4EB8"/>
    <w:rsid w:val="00EC6D6E"/>
    <w:rsid w:val="00ED6AB5"/>
    <w:rsid w:val="00EE2F05"/>
    <w:rsid w:val="00EE76DB"/>
    <w:rsid w:val="00F10929"/>
    <w:rsid w:val="00F136E3"/>
    <w:rsid w:val="00F405F5"/>
    <w:rsid w:val="00F46181"/>
    <w:rsid w:val="00F64EC0"/>
    <w:rsid w:val="00F675EA"/>
    <w:rsid w:val="00F86E07"/>
    <w:rsid w:val="00FA6D4B"/>
    <w:rsid w:val="00FC0109"/>
    <w:rsid w:val="00FC3722"/>
    <w:rsid w:val="00FC4C48"/>
    <w:rsid w:val="00FD23E7"/>
    <w:rsid w:val="00FE15E5"/>
    <w:rsid w:val="00FE58A7"/>
    <w:rsid w:val="00FE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62B3"/>
  <w15:docId w15:val="{0E348BEB-1029-4E83-AD9C-C1182214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E0"/>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51"/>
    <w:pPr>
      <w:ind w:left="720"/>
      <w:contextualSpacing/>
    </w:pPr>
  </w:style>
  <w:style w:type="character" w:styleId="Hyperlink">
    <w:name w:val="Hyperlink"/>
    <w:basedOn w:val="DefaultParagraphFont"/>
    <w:uiPriority w:val="99"/>
    <w:unhideWhenUsed/>
    <w:rsid w:val="005B76FF"/>
    <w:rPr>
      <w:color w:val="0000FF" w:themeColor="hyperlink"/>
      <w:u w:val="single"/>
    </w:rPr>
  </w:style>
  <w:style w:type="paragraph" w:styleId="BalloonText">
    <w:name w:val="Balloon Text"/>
    <w:basedOn w:val="Normal"/>
    <w:link w:val="BalloonTextChar"/>
    <w:uiPriority w:val="99"/>
    <w:semiHidden/>
    <w:unhideWhenUsed/>
    <w:rsid w:val="00041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15"/>
    <w:rPr>
      <w:rFonts w:ascii="Segoe UI" w:hAnsi="Segoe UI" w:cs="Segoe UI"/>
      <w:sz w:val="18"/>
      <w:szCs w:val="18"/>
      <w:lang w:val="en-GB"/>
    </w:rPr>
  </w:style>
  <w:style w:type="character" w:styleId="UnresolvedMention">
    <w:name w:val="Unresolved Mention"/>
    <w:basedOn w:val="DefaultParagraphFont"/>
    <w:uiPriority w:val="99"/>
    <w:semiHidden/>
    <w:unhideWhenUsed/>
    <w:rsid w:val="0073432F"/>
    <w:rPr>
      <w:color w:val="605E5C"/>
      <w:shd w:val="clear" w:color="auto" w:fill="E1DFDD"/>
    </w:rPr>
  </w:style>
  <w:style w:type="paragraph" w:styleId="NoSpacing">
    <w:name w:val="No Spacing"/>
    <w:uiPriority w:val="1"/>
    <w:qFormat/>
    <w:rsid w:val="00B32C58"/>
    <w:rPr>
      <w:rFonts w:ascii="Arial" w:hAnsi="Arial"/>
      <w:sz w:val="22"/>
      <w:lang w:val="en-GB"/>
    </w:rPr>
  </w:style>
  <w:style w:type="table" w:styleId="TableGrid">
    <w:name w:val="Table Grid"/>
    <w:basedOn w:val="TableNormal"/>
    <w:uiPriority w:val="39"/>
    <w:rsid w:val="00864E36"/>
    <w:rPr>
      <w:rFonts w:asciiTheme="minorHAnsi" w:eastAsiaTheme="minorHAnsi" w:hAnsiTheme="minorHAnsi" w:cstheme="minorBidi"/>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6DD"/>
    <w:rPr>
      <w:rFonts w:ascii="Arial" w:hAnsi="Arial"/>
      <w:sz w:val="22"/>
      <w:lang w:val="en-GB"/>
    </w:rPr>
  </w:style>
  <w:style w:type="character" w:styleId="CommentReference">
    <w:name w:val="annotation reference"/>
    <w:basedOn w:val="DefaultParagraphFont"/>
    <w:uiPriority w:val="99"/>
    <w:semiHidden/>
    <w:unhideWhenUsed/>
    <w:rsid w:val="006C46DD"/>
    <w:rPr>
      <w:sz w:val="16"/>
      <w:szCs w:val="16"/>
    </w:rPr>
  </w:style>
  <w:style w:type="paragraph" w:styleId="CommentText">
    <w:name w:val="annotation text"/>
    <w:basedOn w:val="Normal"/>
    <w:link w:val="CommentTextChar"/>
    <w:uiPriority w:val="99"/>
    <w:unhideWhenUsed/>
    <w:rsid w:val="006C46DD"/>
    <w:rPr>
      <w:sz w:val="20"/>
    </w:rPr>
  </w:style>
  <w:style w:type="character" w:customStyle="1" w:styleId="CommentTextChar">
    <w:name w:val="Comment Text Char"/>
    <w:basedOn w:val="DefaultParagraphFont"/>
    <w:link w:val="CommentText"/>
    <w:uiPriority w:val="99"/>
    <w:rsid w:val="006C46DD"/>
    <w:rPr>
      <w:rFonts w:ascii="Arial" w:hAnsi="Arial"/>
      <w:lang w:val="en-GB"/>
    </w:rPr>
  </w:style>
  <w:style w:type="paragraph" w:styleId="CommentSubject">
    <w:name w:val="annotation subject"/>
    <w:basedOn w:val="CommentText"/>
    <w:next w:val="CommentText"/>
    <w:link w:val="CommentSubjectChar"/>
    <w:uiPriority w:val="99"/>
    <w:semiHidden/>
    <w:unhideWhenUsed/>
    <w:rsid w:val="006C46DD"/>
    <w:rPr>
      <w:b/>
      <w:bCs/>
    </w:rPr>
  </w:style>
  <w:style w:type="character" w:customStyle="1" w:styleId="CommentSubjectChar">
    <w:name w:val="Comment Subject Char"/>
    <w:basedOn w:val="CommentTextChar"/>
    <w:link w:val="CommentSubject"/>
    <w:uiPriority w:val="99"/>
    <w:semiHidden/>
    <w:rsid w:val="006C46D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4715">
      <w:bodyDiv w:val="1"/>
      <w:marLeft w:val="0"/>
      <w:marRight w:val="0"/>
      <w:marTop w:val="0"/>
      <w:marBottom w:val="0"/>
      <w:divBdr>
        <w:top w:val="none" w:sz="0" w:space="0" w:color="auto"/>
        <w:left w:val="none" w:sz="0" w:space="0" w:color="auto"/>
        <w:bottom w:val="none" w:sz="0" w:space="0" w:color="auto"/>
        <w:right w:val="none" w:sz="0" w:space="0" w:color="auto"/>
      </w:divBdr>
    </w:div>
    <w:div w:id="415246799">
      <w:bodyDiv w:val="1"/>
      <w:marLeft w:val="0"/>
      <w:marRight w:val="0"/>
      <w:marTop w:val="0"/>
      <w:marBottom w:val="0"/>
      <w:divBdr>
        <w:top w:val="none" w:sz="0" w:space="0" w:color="auto"/>
        <w:left w:val="none" w:sz="0" w:space="0" w:color="auto"/>
        <w:bottom w:val="none" w:sz="0" w:space="0" w:color="auto"/>
        <w:right w:val="none" w:sz="0" w:space="0" w:color="auto"/>
      </w:divBdr>
    </w:div>
    <w:div w:id="477964493">
      <w:bodyDiv w:val="1"/>
      <w:marLeft w:val="0"/>
      <w:marRight w:val="0"/>
      <w:marTop w:val="0"/>
      <w:marBottom w:val="0"/>
      <w:divBdr>
        <w:top w:val="none" w:sz="0" w:space="0" w:color="auto"/>
        <w:left w:val="none" w:sz="0" w:space="0" w:color="auto"/>
        <w:bottom w:val="none" w:sz="0" w:space="0" w:color="auto"/>
        <w:right w:val="none" w:sz="0" w:space="0" w:color="auto"/>
      </w:divBdr>
    </w:div>
    <w:div w:id="758523989">
      <w:bodyDiv w:val="1"/>
      <w:marLeft w:val="0"/>
      <w:marRight w:val="0"/>
      <w:marTop w:val="0"/>
      <w:marBottom w:val="0"/>
      <w:divBdr>
        <w:top w:val="none" w:sz="0" w:space="0" w:color="auto"/>
        <w:left w:val="none" w:sz="0" w:space="0" w:color="auto"/>
        <w:bottom w:val="none" w:sz="0" w:space="0" w:color="auto"/>
        <w:right w:val="none" w:sz="0" w:space="0" w:color="auto"/>
      </w:divBdr>
    </w:div>
    <w:div w:id="12197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customXml" Target="../customXml/item3.xml"/><Relationship Id="rId21" Type="http://schemas.openxmlformats.org/officeDocument/2006/relationships/hyperlink" Target="mailto:careers@thetutortrust.org"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yperlink" Target="http://www.thetutor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f34116-b11d-49c3-97e5-440c7f8cbc67">
      <Terms xmlns="http://schemas.microsoft.com/office/infopath/2007/PartnerControls"/>
    </lcf76f155ced4ddcb4097134ff3c332f>
    <TaxCatchAll xmlns="a5a13e47-3a70-439c-b470-8aec923f5dc8" xsi:nil="true"/>
  </documentManagement>
</p:properties>
</file>

<file path=customXml/itemProps1.xml><?xml version="1.0" encoding="utf-8"?>
<ds:datastoreItem xmlns:ds="http://schemas.openxmlformats.org/officeDocument/2006/customXml" ds:itemID="{2E07128D-1FFB-42EF-8253-A00D07483A7C}">
  <ds:schemaRefs>
    <ds:schemaRef ds:uri="http://schemas.openxmlformats.org/officeDocument/2006/bibliography"/>
  </ds:schemaRefs>
</ds:datastoreItem>
</file>

<file path=customXml/itemProps2.xml><?xml version="1.0" encoding="utf-8"?>
<ds:datastoreItem xmlns:ds="http://schemas.openxmlformats.org/officeDocument/2006/customXml" ds:itemID="{B9AA456A-ED08-4DAC-81F0-E7E87900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f34116-b11d-49c3-97e5-440c7f8cbc67"/>
    <ds:schemaRef ds:uri="a5a13e47-3a70-439c-b470-8aec923f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6E20A-4C43-49B5-B1A9-247B817EB2A1}">
  <ds:schemaRefs>
    <ds:schemaRef ds:uri="http://schemas.microsoft.com/sharepoint/v3/contenttype/forms"/>
  </ds:schemaRefs>
</ds:datastoreItem>
</file>

<file path=customXml/itemProps4.xml><?xml version="1.0" encoding="utf-8"?>
<ds:datastoreItem xmlns:ds="http://schemas.openxmlformats.org/officeDocument/2006/customXml" ds:itemID="{349ABEEA-F218-4BBF-B065-2822315B17EB}">
  <ds:schemaRefs>
    <ds:schemaRef ds:uri="http://schemas.microsoft.com/office/2006/metadata/properties"/>
    <ds:schemaRef ds:uri="http://schemas.microsoft.com/office/infopath/2007/PartnerControls"/>
    <ds:schemaRef ds:uri="http://schemas.microsoft.com/sharepoint/v3"/>
    <ds:schemaRef ds:uri="caf34116-b11d-49c3-97e5-440c7f8cbc67"/>
    <ds:schemaRef ds:uri="a5a13e47-3a70-439c-b470-8aec923f5dc8"/>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Manchester Solutions LTD</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Samantha Burns</cp:lastModifiedBy>
  <cp:revision>134</cp:revision>
  <cp:lastPrinted>2017-05-25T11:12:00Z</cp:lastPrinted>
  <dcterms:created xsi:type="dcterms:W3CDTF">2023-01-06T14:51:00Z</dcterms:created>
  <dcterms:modified xsi:type="dcterms:W3CDTF">2024-09-18T06:48:00Z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ies>
</file>